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280D" w14:textId="2838949D" w:rsidR="0031553D" w:rsidRPr="00960859" w:rsidRDefault="0031553D" w:rsidP="005D58B0">
      <w:pPr>
        <w:pBdr>
          <w:bottom w:val="double" w:sz="6" w:space="1" w:color="auto"/>
        </w:pBdr>
        <w:adjustRightInd w:val="0"/>
        <w:contextualSpacing/>
        <w:jc w:val="center"/>
        <w:rPr>
          <w:rFonts w:asciiTheme="majorBidi" w:hAnsiTheme="majorBidi" w:cstheme="majorBidi"/>
          <w:b/>
          <w:sz w:val="24"/>
          <w:szCs w:val="24"/>
          <w:lang w:val="fr-CA"/>
        </w:rPr>
      </w:pPr>
      <w:r w:rsidRPr="00960859">
        <w:rPr>
          <w:rFonts w:asciiTheme="majorBidi" w:hAnsiTheme="majorBidi" w:cstheme="majorBidi"/>
          <w:b/>
          <w:sz w:val="24"/>
          <w:szCs w:val="24"/>
          <w:lang w:val="fr-CA"/>
        </w:rPr>
        <w:t>XIAOYUE LI</w:t>
      </w:r>
    </w:p>
    <w:p w14:paraId="19E36C77" w14:textId="77777777" w:rsidR="0031553D" w:rsidRPr="00960859" w:rsidRDefault="0031553D" w:rsidP="005D58B0">
      <w:pPr>
        <w:pBdr>
          <w:bottom w:val="double" w:sz="6" w:space="1" w:color="auto"/>
        </w:pBdr>
        <w:adjustRightInd w:val="0"/>
        <w:contextualSpacing/>
        <w:jc w:val="center"/>
        <w:rPr>
          <w:rFonts w:asciiTheme="majorBidi" w:hAnsiTheme="majorBidi" w:cstheme="majorBidi"/>
          <w:sz w:val="24"/>
          <w:szCs w:val="24"/>
          <w:lang w:val="fr-CA"/>
        </w:rPr>
      </w:pPr>
      <w:r w:rsidRPr="00960859">
        <w:rPr>
          <w:rFonts w:asciiTheme="majorBidi" w:hAnsiTheme="majorBidi" w:cstheme="majorBidi"/>
          <w:sz w:val="24"/>
          <w:szCs w:val="24"/>
          <w:lang w:val="fr-CA"/>
        </w:rPr>
        <w:t>Curriculum Vitae</w:t>
      </w:r>
    </w:p>
    <w:p w14:paraId="44C4E0BB" w14:textId="614248E1" w:rsidR="0031553D" w:rsidRPr="00960859" w:rsidRDefault="0031553D" w:rsidP="005D58B0">
      <w:pPr>
        <w:pBdr>
          <w:bottom w:val="double" w:sz="6" w:space="1" w:color="auto"/>
        </w:pBdr>
        <w:adjustRightInd w:val="0"/>
        <w:contextualSpacing/>
        <w:jc w:val="center"/>
        <w:rPr>
          <w:rFonts w:asciiTheme="majorBidi" w:hAnsiTheme="majorBidi" w:cstheme="majorBidi"/>
          <w:sz w:val="24"/>
          <w:szCs w:val="24"/>
          <w:lang w:val="fr-CA"/>
        </w:rPr>
      </w:pPr>
      <w:r w:rsidRPr="00960859">
        <w:rPr>
          <w:rFonts w:asciiTheme="majorBidi" w:hAnsiTheme="majorBidi" w:cstheme="majorBidi"/>
          <w:sz w:val="24"/>
          <w:szCs w:val="24"/>
          <w:lang w:val="fr-CA"/>
        </w:rPr>
        <w:t>102</w:t>
      </w:r>
      <w:r w:rsidR="009B5E70">
        <w:rPr>
          <w:rFonts w:asciiTheme="majorBidi" w:hAnsiTheme="majorBidi" w:cstheme="majorBidi"/>
          <w:sz w:val="24"/>
          <w:szCs w:val="24"/>
          <w:lang w:val="fr-CA"/>
        </w:rPr>
        <w:t>9</w:t>
      </w:r>
      <w:r w:rsidRPr="00960859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proofErr w:type="spellStart"/>
      <w:r w:rsidRPr="00960859">
        <w:rPr>
          <w:rFonts w:asciiTheme="majorBidi" w:hAnsiTheme="majorBidi" w:cstheme="majorBidi"/>
          <w:sz w:val="24"/>
          <w:szCs w:val="24"/>
          <w:lang w:val="fr-CA"/>
        </w:rPr>
        <w:t>Tisch</w:t>
      </w:r>
      <w:proofErr w:type="spellEnd"/>
      <w:r w:rsidRPr="00960859">
        <w:rPr>
          <w:rFonts w:asciiTheme="majorBidi" w:hAnsiTheme="majorBidi" w:cstheme="majorBidi"/>
          <w:sz w:val="24"/>
          <w:szCs w:val="24"/>
          <w:lang w:val="fr-CA"/>
        </w:rPr>
        <w:t xml:space="preserve"> Hall, 435 S</w:t>
      </w:r>
      <w:r w:rsidR="009B5E70">
        <w:rPr>
          <w:rFonts w:asciiTheme="majorBidi" w:hAnsiTheme="majorBidi" w:cstheme="majorBidi" w:hint="eastAsia"/>
          <w:sz w:val="24"/>
          <w:szCs w:val="24"/>
          <w:lang w:val="fr-CA"/>
        </w:rPr>
        <w:t>outh</w:t>
      </w:r>
      <w:r w:rsidRPr="00960859">
        <w:rPr>
          <w:rFonts w:asciiTheme="majorBidi" w:hAnsiTheme="majorBidi" w:cstheme="majorBidi"/>
          <w:sz w:val="24"/>
          <w:szCs w:val="24"/>
          <w:lang w:val="fr-CA"/>
        </w:rPr>
        <w:t xml:space="preserve"> State Street, Ann Arbor, MI 48109-1003</w:t>
      </w:r>
    </w:p>
    <w:p w14:paraId="4FEE350F" w14:textId="77777777" w:rsidR="0031553D" w:rsidRPr="00960859" w:rsidRDefault="0031553D" w:rsidP="005D58B0">
      <w:pPr>
        <w:pBdr>
          <w:bottom w:val="double" w:sz="6" w:space="1" w:color="auto"/>
        </w:pBdr>
        <w:adjustRightInd w:val="0"/>
        <w:contextualSpacing/>
        <w:jc w:val="center"/>
        <w:rPr>
          <w:rFonts w:asciiTheme="majorBidi" w:hAnsiTheme="majorBidi" w:cstheme="majorBidi"/>
          <w:sz w:val="24"/>
          <w:szCs w:val="24"/>
          <w:lang w:val="fr-CA"/>
        </w:rPr>
      </w:pPr>
      <w:r w:rsidRPr="00960859">
        <w:rPr>
          <w:rFonts w:asciiTheme="majorBidi" w:hAnsiTheme="majorBidi" w:cstheme="majorBidi"/>
          <w:sz w:val="24"/>
          <w:szCs w:val="24"/>
          <w:lang w:val="fr-CA"/>
        </w:rPr>
        <w:t>Tel</w:t>
      </w:r>
      <w:r w:rsidRPr="00960859"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  <w:r w:rsidRPr="00960859">
        <w:rPr>
          <w:rFonts w:asciiTheme="majorBidi" w:hAnsiTheme="majorBidi" w:cstheme="majorBidi"/>
          <w:sz w:val="24"/>
          <w:szCs w:val="24"/>
          <w:lang w:val="fr-CA"/>
        </w:rPr>
        <w:t>(+1) 202-957-7843</w:t>
      </w:r>
      <w:r w:rsidRPr="00960859">
        <w:rPr>
          <w:rFonts w:asciiTheme="majorBidi" w:hAnsiTheme="majorBidi" w:cstheme="majorBidi"/>
          <w:sz w:val="24"/>
          <w:szCs w:val="24"/>
          <w:lang w:val="fr-CA"/>
        </w:rPr>
        <w:tab/>
        <w:t xml:space="preserve"> </w:t>
      </w:r>
      <w:r w:rsidRPr="00960859">
        <w:rPr>
          <w:rFonts w:asciiTheme="majorBidi" w:hAnsiTheme="majorBidi" w:cstheme="majorBidi"/>
          <w:sz w:val="24"/>
          <w:szCs w:val="24"/>
          <w:lang w:val="fr-CA"/>
        </w:rPr>
        <w:tab/>
      </w:r>
      <w:proofErr w:type="gramStart"/>
      <w:r w:rsidRPr="00960859">
        <w:rPr>
          <w:rFonts w:asciiTheme="majorBidi" w:hAnsiTheme="majorBidi" w:cstheme="majorBidi"/>
          <w:sz w:val="24"/>
          <w:szCs w:val="24"/>
          <w:lang w:val="fr-CA"/>
        </w:rPr>
        <w:t>Email</w:t>
      </w:r>
      <w:proofErr w:type="gramEnd"/>
      <w:r w:rsidRPr="00960859">
        <w:rPr>
          <w:rFonts w:asciiTheme="majorBidi" w:hAnsiTheme="majorBidi" w:cstheme="majorBidi"/>
          <w:sz w:val="24"/>
          <w:szCs w:val="24"/>
          <w:lang w:val="fr-CA"/>
        </w:rPr>
        <w:t> : yasinli@umich.edu</w:t>
      </w:r>
    </w:p>
    <w:p w14:paraId="54537584" w14:textId="77777777" w:rsidR="00D72DB2" w:rsidRPr="00D72DB2" w:rsidRDefault="00D72DB2" w:rsidP="00D72DB2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5FCCFC8E" w14:textId="01E6A626" w:rsidR="008B1744" w:rsidRPr="00960859" w:rsidRDefault="005D58B0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ACADEMIC POSITIONS</w:t>
      </w:r>
    </w:p>
    <w:p w14:paraId="6B2550C2" w14:textId="77777777" w:rsidR="00CD6230" w:rsidRDefault="00CD6230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14:paraId="018BB9F5" w14:textId="1A5933CF" w:rsidR="005D58B0" w:rsidRPr="00960859" w:rsidRDefault="005D58B0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  <w:sectPr w:rsidR="005D58B0" w:rsidRPr="00960859" w:rsidSect="003F6D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9A3823" w14:textId="142200CD" w:rsidR="008B1744" w:rsidRPr="00960859" w:rsidRDefault="008B1744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2021-2022</w:t>
      </w:r>
    </w:p>
    <w:p w14:paraId="77858160" w14:textId="74A8C956" w:rsidR="00CD6230" w:rsidRPr="00960859" w:rsidRDefault="00CD6230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14:paraId="0D936402" w14:textId="6F4C7A3C" w:rsidR="00CD6230" w:rsidRPr="00960859" w:rsidRDefault="00CD6230" w:rsidP="005D58B0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 xml:space="preserve">Postdoctoral Fellow, Eisenberg Institute for Historical Studies </w:t>
      </w:r>
      <w:r w:rsidR="009D55DC" w:rsidRPr="00960859">
        <w:rPr>
          <w:rFonts w:asciiTheme="majorBidi" w:hAnsiTheme="majorBidi" w:cstheme="majorBidi"/>
          <w:bCs/>
          <w:sz w:val="24"/>
          <w:szCs w:val="24"/>
        </w:rPr>
        <w:t>(EIHS)</w:t>
      </w:r>
    </w:p>
    <w:p w14:paraId="0D9BAD4C" w14:textId="4DD50E38" w:rsidR="00D20817" w:rsidRPr="00960859" w:rsidRDefault="00D20817" w:rsidP="005D58B0">
      <w:pPr>
        <w:adjustRightInd w:val="0"/>
        <w:contextualSpacing/>
        <w:jc w:val="left"/>
        <w:rPr>
          <w:rFonts w:asciiTheme="majorBidi" w:hAnsiTheme="majorBidi" w:cstheme="majorBidi"/>
          <w:b/>
          <w:sz w:val="24"/>
          <w:szCs w:val="24"/>
          <w:u w:val="single"/>
        </w:rPr>
        <w:sectPr w:rsidR="00D20817" w:rsidRPr="00960859" w:rsidSect="00672DE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  <w:r w:rsidRPr="00960859">
        <w:rPr>
          <w:rFonts w:asciiTheme="majorBidi" w:hAnsiTheme="majorBidi" w:cstheme="majorBidi"/>
          <w:bCs/>
          <w:sz w:val="24"/>
          <w:szCs w:val="24"/>
        </w:rPr>
        <w:t>University of Michigan, Ann Arbo</w:t>
      </w:r>
      <w:r w:rsidR="000C0E1B">
        <w:rPr>
          <w:rFonts w:asciiTheme="majorBidi" w:hAnsiTheme="majorBidi" w:cstheme="majorBidi"/>
          <w:bCs/>
          <w:sz w:val="24"/>
          <w:szCs w:val="24"/>
        </w:rPr>
        <w:t>r</w:t>
      </w:r>
    </w:p>
    <w:p w14:paraId="636CE16A" w14:textId="77777777" w:rsidR="000C0E1B" w:rsidRPr="00960859" w:rsidRDefault="000C0E1B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2F097EFB" w14:textId="77777777" w:rsidR="005D58B0" w:rsidRDefault="0031553D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sz w:val="24"/>
          <w:szCs w:val="24"/>
          <w:u w:val="single"/>
        </w:rPr>
        <w:t xml:space="preserve">EDUCATION  </w:t>
      </w:r>
    </w:p>
    <w:p w14:paraId="565EA6F8" w14:textId="1FB2F263" w:rsidR="0031553D" w:rsidRPr="00960859" w:rsidRDefault="0031553D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sz w:val="24"/>
          <w:szCs w:val="24"/>
          <w:u w:val="single"/>
        </w:rPr>
        <w:t xml:space="preserve">                                                                            </w:t>
      </w:r>
    </w:p>
    <w:p w14:paraId="3C01B0AB" w14:textId="77777777" w:rsidR="00D20817" w:rsidRPr="00960859" w:rsidRDefault="00D20817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</w:rPr>
        <w:sectPr w:rsidR="00D20817" w:rsidRPr="00960859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B96785" w14:textId="2D402885" w:rsidR="00D20817" w:rsidRPr="00960859" w:rsidRDefault="00D20817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2014-2021</w:t>
      </w:r>
    </w:p>
    <w:p w14:paraId="34F951B6" w14:textId="77777777" w:rsidR="005D58B0" w:rsidRDefault="005D58B0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14:paraId="03C461E7" w14:textId="77777777" w:rsidR="005D58B0" w:rsidRDefault="005D58B0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14:paraId="51A3C46A" w14:textId="77777777" w:rsidR="005D58B0" w:rsidRDefault="005D58B0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14:paraId="538DACC7" w14:textId="1FEC91D8" w:rsidR="00D20817" w:rsidRDefault="00D20817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2012-2014</w:t>
      </w:r>
    </w:p>
    <w:p w14:paraId="0220A4E2" w14:textId="77777777" w:rsidR="005D58B0" w:rsidRPr="00960859" w:rsidRDefault="005D58B0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14:paraId="42303DBB" w14:textId="11D56716" w:rsidR="00D20817" w:rsidRDefault="00D20817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2008-2014</w:t>
      </w:r>
    </w:p>
    <w:p w14:paraId="42E0830B" w14:textId="77777777" w:rsidR="005D58B0" w:rsidRPr="00960859" w:rsidRDefault="005D58B0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14:paraId="06CF266D" w14:textId="33170F44" w:rsidR="00D20817" w:rsidRPr="00960859" w:rsidRDefault="00D20817" w:rsidP="005D58B0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Ph.D. in History, University of Michigan, Ann Arbor</w:t>
      </w:r>
    </w:p>
    <w:p w14:paraId="68090A07" w14:textId="6085FF11" w:rsidR="00D20817" w:rsidRPr="00960859" w:rsidRDefault="00D20817" w:rsidP="005D58B0">
      <w:pPr>
        <w:adjustRightInd w:val="0"/>
        <w:contextualSpacing/>
        <w:jc w:val="left"/>
        <w:rPr>
          <w:rFonts w:asciiTheme="majorBidi" w:hAnsiTheme="majorBidi" w:cstheme="majorBidi"/>
          <w:b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Dissertation:</w:t>
      </w:r>
      <w:r w:rsidRPr="0096085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60859">
        <w:rPr>
          <w:rFonts w:asciiTheme="majorBidi" w:hAnsiTheme="majorBidi" w:cstheme="majorBidi"/>
          <w:bCs/>
          <w:sz w:val="24"/>
          <w:szCs w:val="24"/>
        </w:rPr>
        <w:t>“</w:t>
      </w:r>
      <w:r w:rsidRPr="00960859">
        <w:rPr>
          <w:rFonts w:asciiTheme="majorBidi" w:hAnsiTheme="majorBidi" w:cstheme="majorBidi"/>
          <w:sz w:val="24"/>
          <w:szCs w:val="24"/>
        </w:rPr>
        <w:t>Taming the Iron Horse: Austerity, Subversion, and Revolution in Colonial Egyptian Railways, 1876-1924</w:t>
      </w:r>
      <w:r w:rsidRPr="00960859">
        <w:rPr>
          <w:rFonts w:asciiTheme="majorBidi" w:hAnsiTheme="majorBidi" w:cstheme="majorBidi"/>
          <w:bCs/>
          <w:sz w:val="24"/>
          <w:szCs w:val="24"/>
        </w:rPr>
        <w:t>”</w:t>
      </w:r>
    </w:p>
    <w:p w14:paraId="760054E6" w14:textId="77777777" w:rsidR="005D58B0" w:rsidRDefault="005D58B0" w:rsidP="005D58B0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</w:p>
    <w:p w14:paraId="68FF02B9" w14:textId="12B2F226" w:rsidR="00D20817" w:rsidRPr="00960859" w:rsidRDefault="00D20817" w:rsidP="005D58B0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 xml:space="preserve">M.A., Center for Contemporary Arab Studies, Georgetown University </w:t>
      </w:r>
    </w:p>
    <w:p w14:paraId="13F3FA48" w14:textId="77777777" w:rsidR="005D58B0" w:rsidRDefault="005D58B0" w:rsidP="005D58B0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</w:p>
    <w:p w14:paraId="33B1FB9D" w14:textId="05C5E522" w:rsidR="00D20817" w:rsidRPr="00960859" w:rsidRDefault="00D20817" w:rsidP="005D58B0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 xml:space="preserve">B.A. </w:t>
      </w:r>
      <w:r w:rsidRPr="00960859">
        <w:rPr>
          <w:rFonts w:asciiTheme="majorBidi" w:hAnsiTheme="majorBidi" w:cstheme="majorBidi"/>
          <w:bCs/>
          <w:i/>
          <w:iCs/>
          <w:sz w:val="24"/>
          <w:szCs w:val="24"/>
        </w:rPr>
        <w:t>summa cum laude</w:t>
      </w:r>
      <w:r w:rsidRPr="00960859">
        <w:rPr>
          <w:rFonts w:asciiTheme="majorBidi" w:hAnsiTheme="majorBidi" w:cstheme="majorBidi"/>
          <w:bCs/>
          <w:sz w:val="24"/>
          <w:szCs w:val="24"/>
        </w:rPr>
        <w:t xml:space="preserve"> in Arabic Language and Culture, Peking University</w:t>
      </w:r>
    </w:p>
    <w:p w14:paraId="58008F96" w14:textId="731F5DA2" w:rsidR="00D20817" w:rsidRPr="005D58B0" w:rsidRDefault="00D20817" w:rsidP="005D58B0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  <w:sectPr w:rsidR="00D20817" w:rsidRPr="005D58B0" w:rsidSect="00672DE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  <w:r w:rsidRPr="00960859">
        <w:rPr>
          <w:rFonts w:asciiTheme="majorBidi" w:hAnsiTheme="majorBidi" w:cstheme="majorBidi"/>
          <w:bCs/>
          <w:sz w:val="24"/>
          <w:szCs w:val="24"/>
        </w:rPr>
        <w:t xml:space="preserve">B.A. in International Studies, Peking </w:t>
      </w:r>
      <w:r w:rsidR="005D58B0" w:rsidRPr="00960859">
        <w:rPr>
          <w:rFonts w:asciiTheme="majorBidi" w:hAnsiTheme="majorBidi" w:cstheme="majorBidi"/>
          <w:bCs/>
          <w:sz w:val="24"/>
          <w:szCs w:val="24"/>
        </w:rPr>
        <w:t>University</w:t>
      </w:r>
    </w:p>
    <w:p w14:paraId="0C989FA6" w14:textId="3B01FA8D" w:rsidR="000C0E1B" w:rsidRDefault="000C0E1B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55F5BDC6" w14:textId="77777777" w:rsidR="00D72DB2" w:rsidRDefault="00D72DB2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11C2E0EB" w14:textId="77777777" w:rsidR="00BD3A11" w:rsidRDefault="00BD3A11" w:rsidP="00BD3A11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sz w:val="24"/>
          <w:szCs w:val="24"/>
          <w:u w:val="single"/>
        </w:rPr>
        <w:t>PUBLICATIONS</w:t>
      </w:r>
    </w:p>
    <w:p w14:paraId="7C3B64D8" w14:textId="77777777" w:rsidR="00BD3A11" w:rsidRDefault="00BD3A11" w:rsidP="00BD3A11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D98ABA2" w14:textId="77777777" w:rsidR="00BD3A11" w:rsidRDefault="00BD3A11" w:rsidP="00BD3A11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  <w:sectPr w:rsidR="00BD3A11" w:rsidSect="00BD3A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FD0E64" w14:textId="77777777" w:rsidR="00BD3A11" w:rsidRDefault="00BD3A11" w:rsidP="00BD3A11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202</w:t>
      </w:r>
      <w:r>
        <w:rPr>
          <w:rFonts w:asciiTheme="majorBidi" w:hAnsiTheme="majorBidi" w:cstheme="majorBidi"/>
          <w:bCs/>
          <w:sz w:val="24"/>
          <w:szCs w:val="24"/>
        </w:rPr>
        <w:t>1</w:t>
      </w:r>
    </w:p>
    <w:p w14:paraId="6B1DD011" w14:textId="77777777" w:rsidR="00BD3A11" w:rsidRDefault="00BD3A11" w:rsidP="00BD3A11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14:paraId="71C40FCA" w14:textId="70688F20" w:rsidR="00BD3A11" w:rsidRDefault="00BD3A11" w:rsidP="00BD3A11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 xml:space="preserve">“Usurpers of Technology: Train Robbery and Theft in Egypt, 1876-1904,” </w:t>
      </w:r>
      <w:r w:rsidRPr="00960859">
        <w:rPr>
          <w:rFonts w:asciiTheme="majorBidi" w:hAnsiTheme="majorBidi" w:cstheme="majorBidi"/>
          <w:bCs/>
          <w:i/>
          <w:iCs/>
          <w:sz w:val="24"/>
          <w:szCs w:val="24"/>
        </w:rPr>
        <w:t>International Journal of Middle East Studies</w:t>
      </w:r>
      <w:r w:rsidRPr="00960859">
        <w:rPr>
          <w:rFonts w:asciiTheme="majorBidi" w:hAnsiTheme="majorBidi" w:cstheme="majorBidi"/>
          <w:bCs/>
          <w:sz w:val="24"/>
          <w:szCs w:val="24"/>
        </w:rPr>
        <w:t xml:space="preserve"> 53, no. 2 (2021): 195-212. </w:t>
      </w:r>
    </w:p>
    <w:p w14:paraId="099E9CB7" w14:textId="77777777" w:rsidR="00BD3A11" w:rsidRDefault="00BD3A11" w:rsidP="00BD3A11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  <w:sectPr w:rsidR="00BD3A11" w:rsidSect="00BD3A1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3" w:space="720"/>
            <w:col w:w="7507"/>
          </w:cols>
          <w:docGrid w:linePitch="360"/>
        </w:sectPr>
      </w:pPr>
    </w:p>
    <w:p w14:paraId="79553930" w14:textId="77777777" w:rsidR="00BD3A11" w:rsidRDefault="00BD3A11" w:rsidP="00BD3A11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  <w:sectPr w:rsidR="00BD3A11" w:rsidSect="00BD3A1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3" w:space="720"/>
            <w:col w:w="7507"/>
          </w:cols>
          <w:docGrid w:linePitch="360"/>
        </w:sectPr>
      </w:pPr>
    </w:p>
    <w:p w14:paraId="735698B4" w14:textId="639092F9" w:rsidR="00BD3A11" w:rsidRDefault="00BD3A11" w:rsidP="00BD3A11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2021</w:t>
      </w:r>
    </w:p>
    <w:p w14:paraId="377E3130" w14:textId="20D02352" w:rsidR="00BD3A11" w:rsidRDefault="00BD3A11" w:rsidP="00BD3A11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</w:p>
    <w:p w14:paraId="6BE7B683" w14:textId="3351A27F" w:rsidR="00D72DB2" w:rsidRDefault="00D72DB2" w:rsidP="00BD3A11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</w:p>
    <w:p w14:paraId="5DD3B2FC" w14:textId="77777777" w:rsidR="00D72DB2" w:rsidRDefault="00D72DB2" w:rsidP="00BD3A11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</w:pPr>
    </w:p>
    <w:p w14:paraId="6F405B4E" w14:textId="45418689" w:rsidR="00BD3A11" w:rsidRPr="00D72DB2" w:rsidRDefault="00BD3A11" w:rsidP="00D72DB2">
      <w:pPr>
        <w:adjustRightInd w:val="0"/>
        <w:contextualSpacing/>
        <w:jc w:val="left"/>
        <w:rPr>
          <w:rFonts w:asciiTheme="majorBidi" w:hAnsiTheme="majorBidi" w:cstheme="majorBidi"/>
          <w:bCs/>
          <w:sz w:val="24"/>
          <w:szCs w:val="24"/>
        </w:rPr>
        <w:sectPr w:rsidR="00BD3A11" w:rsidRPr="00D72DB2" w:rsidSect="00BD3A1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3" w:space="720"/>
            <w:col w:w="7507"/>
          </w:cols>
          <w:docGrid w:linePitch="360"/>
        </w:sectPr>
      </w:pPr>
      <w:r w:rsidRPr="00960859">
        <w:rPr>
          <w:rFonts w:asciiTheme="majorBidi" w:hAnsiTheme="majorBidi" w:cstheme="majorBidi"/>
          <w:bCs/>
          <w:sz w:val="24"/>
          <w:szCs w:val="24"/>
        </w:rPr>
        <w:t>“China-Egypt Relations: Constructing Images and Perceptions in the ‘Belt</w:t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960859">
        <w:rPr>
          <w:rFonts w:asciiTheme="majorBidi" w:hAnsiTheme="majorBidi" w:cstheme="majorBidi"/>
          <w:bCs/>
          <w:sz w:val="24"/>
          <w:szCs w:val="24"/>
        </w:rPr>
        <w:t xml:space="preserve">and Road Initiative.’” In </w:t>
      </w:r>
      <w:r w:rsidRPr="0096085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Rethinking China, Middle </w:t>
      </w:r>
      <w:proofErr w:type="gramStart"/>
      <w:r w:rsidRPr="0096085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East</w:t>
      </w:r>
      <w:proofErr w:type="gramEnd"/>
      <w:r w:rsidRPr="0096085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and Asia in a “Multiplex World.”</w:t>
      </w:r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FF2AE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Ed</w:t>
      </w:r>
      <w:r w:rsidR="00FF2AE3">
        <w:rPr>
          <w:rFonts w:asciiTheme="majorBidi" w:hAnsiTheme="majorBidi" w:cstheme="majorBidi" w:hint="eastAsia"/>
          <w:color w:val="222222"/>
          <w:sz w:val="24"/>
          <w:szCs w:val="24"/>
          <w:shd w:val="clear" w:color="auto" w:fill="FFFFFF"/>
        </w:rPr>
        <w:t>i</w:t>
      </w:r>
      <w:r w:rsidR="00FF2AE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ted by </w:t>
      </w:r>
      <w:proofErr w:type="spellStart"/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Mojtaba</w:t>
      </w:r>
      <w:proofErr w:type="spellEnd"/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Mahdavi and </w:t>
      </w:r>
      <w:proofErr w:type="spellStart"/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Tugrul</w:t>
      </w:r>
      <w:proofErr w:type="spellEnd"/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Keskin</w:t>
      </w:r>
      <w:proofErr w:type="spellEnd"/>
      <w:r w:rsidR="00FF2AE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Leiden, Netherlands: Brill Publishers, 2021.</w:t>
      </w:r>
    </w:p>
    <w:p w14:paraId="710B8730" w14:textId="77777777" w:rsidR="00162EB3" w:rsidRDefault="00162EB3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F7BE5AF" w14:textId="77777777" w:rsidR="00162EB3" w:rsidRDefault="00162EB3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44A141D" w14:textId="624E4362" w:rsidR="009D55DC" w:rsidRPr="00960859" w:rsidRDefault="009D55DC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sz w:val="24"/>
          <w:szCs w:val="24"/>
          <w:u w:val="single"/>
        </w:rPr>
        <w:t xml:space="preserve">SELECTED </w:t>
      </w:r>
      <w:r w:rsidR="0031553D" w:rsidRPr="00960859">
        <w:rPr>
          <w:rFonts w:asciiTheme="majorBidi" w:hAnsiTheme="majorBidi" w:cstheme="majorBidi"/>
          <w:b/>
          <w:sz w:val="24"/>
          <w:szCs w:val="24"/>
          <w:u w:val="single"/>
        </w:rPr>
        <w:t>GRANTS, FELLOWSHIPS, AWARDS</w:t>
      </w:r>
    </w:p>
    <w:p w14:paraId="5DD62F8D" w14:textId="48377774" w:rsidR="00BD3A11" w:rsidRDefault="00BD3A11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  <w:sectPr w:rsidR="00BD3A11" w:rsidSect="00BD3A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31981" w14:textId="6FCA482B" w:rsidR="00BD3A11" w:rsidRDefault="00BD3A11" w:rsidP="00BD3A11">
      <w:pPr>
        <w:pStyle w:val="Default"/>
      </w:pPr>
    </w:p>
    <w:p w14:paraId="243D1C08" w14:textId="77777777" w:rsidR="00BD3A11" w:rsidRDefault="00BD3A11" w:rsidP="00BD3A11">
      <w:pPr>
        <w:pStyle w:val="Default"/>
        <w:rPr>
          <w:sz w:val="23"/>
          <w:szCs w:val="23"/>
        </w:rPr>
        <w:sectPr w:rsidR="00BD3A11" w:rsidSect="00BD3A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A5C3EC" w14:textId="77777777" w:rsidR="00BD3A11" w:rsidRDefault="00BD3A11" w:rsidP="00BD3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2019-2020</w:t>
      </w:r>
    </w:p>
    <w:p w14:paraId="0F0607C3" w14:textId="1C59FC85" w:rsidR="00BD3A11" w:rsidRDefault="00BD3A11" w:rsidP="00BD3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Rackham Humanities Research Dissertation Fellowship </w:t>
      </w:r>
    </w:p>
    <w:p w14:paraId="77688EF3" w14:textId="77777777" w:rsidR="00BD3A11" w:rsidRDefault="00BD3A11" w:rsidP="005D58B0">
      <w:pPr>
        <w:adjustRightInd w:val="0"/>
        <w:contextualSpacing/>
        <w:jc w:val="left"/>
        <w:rPr>
          <w:rFonts w:asciiTheme="majorBidi" w:hAnsiTheme="majorBidi" w:cstheme="majorBidi"/>
          <w:b/>
          <w:sz w:val="24"/>
          <w:szCs w:val="24"/>
          <w:u w:val="single"/>
        </w:rPr>
        <w:sectPr w:rsidR="00BD3A11" w:rsidSect="00BD3A1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146258D7" w14:textId="6CE683EB" w:rsidR="00BD3A11" w:rsidRDefault="00BD3A11" w:rsidP="00BD3A11">
      <w:pPr>
        <w:pStyle w:val="Default"/>
      </w:pPr>
    </w:p>
    <w:p w14:paraId="311BE77A" w14:textId="77777777" w:rsidR="000C0E1B" w:rsidRDefault="000C0E1B" w:rsidP="00BD3A11">
      <w:pPr>
        <w:pStyle w:val="Default"/>
        <w:rPr>
          <w:sz w:val="23"/>
          <w:szCs w:val="23"/>
        </w:rPr>
        <w:sectPr w:rsidR="000C0E1B" w:rsidSect="00BD3A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A417A" w14:textId="109EA490" w:rsidR="000C0E1B" w:rsidRDefault="00BD3A11" w:rsidP="00BD3A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2019</w:t>
      </w:r>
    </w:p>
    <w:p w14:paraId="1BF6F56B" w14:textId="2911605B" w:rsidR="00BD3A11" w:rsidRDefault="00BD3A11" w:rsidP="00BD3A1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Lieberthal-Rogel</w:t>
      </w:r>
      <w:proofErr w:type="spellEnd"/>
      <w:r>
        <w:rPr>
          <w:sz w:val="23"/>
          <w:szCs w:val="23"/>
        </w:rPr>
        <w:t xml:space="preserve"> Center for Chinese Studies Summer Fellowship </w:t>
      </w:r>
    </w:p>
    <w:p w14:paraId="1696C76C" w14:textId="77777777" w:rsidR="000C0E1B" w:rsidRDefault="000C0E1B" w:rsidP="005D58B0">
      <w:pPr>
        <w:adjustRightInd w:val="0"/>
        <w:contextualSpacing/>
        <w:jc w:val="left"/>
        <w:rPr>
          <w:rFonts w:asciiTheme="majorBidi" w:hAnsiTheme="majorBidi" w:cstheme="majorBidi"/>
          <w:b/>
          <w:sz w:val="24"/>
          <w:szCs w:val="24"/>
          <w:u w:val="single"/>
        </w:rPr>
        <w:sectPr w:rsidR="000C0E1B" w:rsidSect="000C0E1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3" w:space="720"/>
            <w:col w:w="7507"/>
          </w:cols>
          <w:docGrid w:linePitch="360"/>
        </w:sectPr>
      </w:pPr>
    </w:p>
    <w:p w14:paraId="5057308C" w14:textId="77777777" w:rsidR="000C0E1B" w:rsidRDefault="000C0E1B" w:rsidP="000C0E1B">
      <w:pPr>
        <w:pStyle w:val="Default"/>
      </w:pPr>
      <w:r>
        <w:t xml:space="preserve"> </w:t>
      </w:r>
    </w:p>
    <w:p w14:paraId="28373592" w14:textId="77777777" w:rsidR="000C0E1B" w:rsidRDefault="000C0E1B" w:rsidP="000C0E1B">
      <w:pPr>
        <w:pStyle w:val="Default"/>
        <w:rPr>
          <w:sz w:val="23"/>
          <w:szCs w:val="23"/>
        </w:rPr>
        <w:sectPr w:rsidR="000C0E1B" w:rsidSect="00BD3A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621A7E" w14:textId="2679C2E9" w:rsidR="000C0E1B" w:rsidRDefault="000C0E1B" w:rsidP="000C0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2018</w:t>
      </w:r>
    </w:p>
    <w:p w14:paraId="3BEE4B84" w14:textId="439E2EE4" w:rsidR="000C0E1B" w:rsidRDefault="000C0E1B" w:rsidP="000C0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Rackham Humanities Research Candidacy Fellowship</w:t>
      </w:r>
    </w:p>
    <w:p w14:paraId="7A1EEF3E" w14:textId="77777777" w:rsidR="000C0E1B" w:rsidRDefault="000C0E1B" w:rsidP="005D58B0">
      <w:pPr>
        <w:adjustRightInd w:val="0"/>
        <w:contextualSpacing/>
        <w:jc w:val="left"/>
        <w:rPr>
          <w:rFonts w:asciiTheme="majorBidi" w:hAnsiTheme="majorBidi" w:cstheme="majorBidi"/>
          <w:b/>
          <w:sz w:val="24"/>
          <w:szCs w:val="24"/>
          <w:u w:val="single"/>
        </w:rPr>
        <w:sectPr w:rsidR="000C0E1B" w:rsidSect="000C0E1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3FC27FA0" w14:textId="15D96020" w:rsidR="000C0E1B" w:rsidRDefault="000C0E1B" w:rsidP="000C0E1B">
      <w:pPr>
        <w:pStyle w:val="Default"/>
      </w:pPr>
    </w:p>
    <w:p w14:paraId="4F3E9B6B" w14:textId="77777777" w:rsidR="000C0E1B" w:rsidRDefault="000C0E1B" w:rsidP="000C0E1B">
      <w:pPr>
        <w:pStyle w:val="Default"/>
        <w:rPr>
          <w:sz w:val="23"/>
          <w:szCs w:val="23"/>
        </w:rPr>
        <w:sectPr w:rsidR="000C0E1B" w:rsidSect="00BD3A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4F07C9" w14:textId="4F495F53" w:rsidR="000C0E1B" w:rsidRDefault="000C0E1B" w:rsidP="000C0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2016-2017</w:t>
      </w:r>
    </w:p>
    <w:p w14:paraId="4CDAD9BB" w14:textId="77777777" w:rsidR="000C0E1B" w:rsidRDefault="000C0E1B" w:rsidP="000C0E1B">
      <w:pPr>
        <w:pStyle w:val="Default"/>
        <w:rPr>
          <w:sz w:val="23"/>
          <w:szCs w:val="23"/>
        </w:rPr>
      </w:pPr>
    </w:p>
    <w:p w14:paraId="554A1375" w14:textId="7E86C36F" w:rsidR="000C0E1B" w:rsidRPr="000C0E1B" w:rsidRDefault="000C0E1B" w:rsidP="000C0E1B">
      <w:pPr>
        <w:pStyle w:val="Default"/>
        <w:rPr>
          <w:sz w:val="23"/>
          <w:szCs w:val="23"/>
        </w:rPr>
        <w:sectPr w:rsidR="000C0E1B" w:rsidRPr="000C0E1B" w:rsidSect="000C0E1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  <w:r>
        <w:rPr>
          <w:sz w:val="23"/>
          <w:szCs w:val="23"/>
        </w:rPr>
        <w:t xml:space="preserve">Graduate Student Research Fellowship, Eisenberg Institute for Historical Studies </w:t>
      </w:r>
    </w:p>
    <w:p w14:paraId="510BD9EF" w14:textId="77777777" w:rsidR="000C0E1B" w:rsidRDefault="000C0E1B" w:rsidP="000C0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2016</w:t>
      </w:r>
    </w:p>
    <w:p w14:paraId="6EBB3097" w14:textId="66B28AD4" w:rsidR="000C0E1B" w:rsidRPr="000C0E1B" w:rsidRDefault="000C0E1B" w:rsidP="000C0E1B">
      <w:pPr>
        <w:pStyle w:val="Default"/>
        <w:rPr>
          <w:sz w:val="23"/>
          <w:szCs w:val="23"/>
        </w:rPr>
        <w:sectPr w:rsidR="000C0E1B" w:rsidRPr="000C0E1B" w:rsidSect="000C0E1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  <w:r>
        <w:rPr>
          <w:sz w:val="23"/>
          <w:szCs w:val="23"/>
        </w:rPr>
        <w:t xml:space="preserve">International Institute Individual Fellowship </w:t>
      </w:r>
    </w:p>
    <w:p w14:paraId="3F4C4F9B" w14:textId="4D7D9B10" w:rsidR="000C0E1B" w:rsidRDefault="000C0E1B" w:rsidP="000C0E1B">
      <w:pPr>
        <w:pStyle w:val="Default"/>
      </w:pPr>
    </w:p>
    <w:p w14:paraId="04E9C093" w14:textId="77777777" w:rsidR="000C0E1B" w:rsidRDefault="000C0E1B" w:rsidP="000C0E1B">
      <w:pPr>
        <w:pStyle w:val="Default"/>
        <w:rPr>
          <w:sz w:val="23"/>
          <w:szCs w:val="23"/>
        </w:rPr>
        <w:sectPr w:rsidR="000C0E1B" w:rsidSect="00BD3A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0B6B1" w14:textId="6A84D4EF" w:rsidR="000C0E1B" w:rsidRDefault="000C0E1B" w:rsidP="000C0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2015</w:t>
      </w:r>
    </w:p>
    <w:p w14:paraId="79404211" w14:textId="30A2433C" w:rsidR="00BD3A11" w:rsidRPr="000C0E1B" w:rsidRDefault="000C0E1B" w:rsidP="000C0E1B">
      <w:pPr>
        <w:pStyle w:val="Default"/>
        <w:rPr>
          <w:sz w:val="23"/>
          <w:szCs w:val="23"/>
        </w:rPr>
        <w:sectPr w:rsidR="00BD3A11" w:rsidRPr="000C0E1B" w:rsidSect="000C0E1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  <w:r>
        <w:rPr>
          <w:sz w:val="23"/>
          <w:szCs w:val="23"/>
        </w:rPr>
        <w:t>Rackham Graduate Student Research Grant</w:t>
      </w:r>
    </w:p>
    <w:p w14:paraId="6618E414" w14:textId="3EAACD24" w:rsidR="00672DE7" w:rsidRPr="00960859" w:rsidRDefault="00672DE7" w:rsidP="005D58B0">
      <w:pPr>
        <w:adjustRightInd w:val="0"/>
        <w:contextualSpacing/>
        <w:rPr>
          <w:rFonts w:asciiTheme="majorBidi" w:hAnsiTheme="majorBidi" w:cstheme="majorBidi"/>
          <w:bCs/>
          <w:sz w:val="24"/>
          <w:szCs w:val="24"/>
        </w:rPr>
        <w:sectPr w:rsidR="00672DE7" w:rsidRPr="00960859" w:rsidSect="00672DE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4BC81066" w14:textId="7B537C61" w:rsidR="000C0E1B" w:rsidRDefault="000C0E1B" w:rsidP="000C0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2012-2014</w:t>
      </w:r>
    </w:p>
    <w:p w14:paraId="518C6DA3" w14:textId="464C61DF" w:rsidR="000C0E1B" w:rsidRDefault="000C0E1B" w:rsidP="000C0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Center for Contemporary Arab Studies Merit-Based Student Tuition Scholarship</w:t>
      </w:r>
    </w:p>
    <w:p w14:paraId="4A2F15ED" w14:textId="77777777" w:rsidR="000C0E1B" w:rsidRDefault="000C0E1B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  <w:sectPr w:rsidR="000C0E1B" w:rsidSect="000C0E1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06E6B04B" w14:textId="02D54119" w:rsidR="000C0E1B" w:rsidRDefault="000C0E1B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D4596F7" w14:textId="77777777" w:rsidR="000C0E1B" w:rsidRDefault="000C0E1B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2F0912AD" w14:textId="5B05EC42" w:rsidR="0031553D" w:rsidRPr="00960859" w:rsidRDefault="00672DE7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sz w:val="24"/>
          <w:szCs w:val="24"/>
          <w:u w:val="single"/>
        </w:rPr>
        <w:t xml:space="preserve">SELECTED </w:t>
      </w:r>
      <w:r w:rsidR="0031553D" w:rsidRPr="00960859">
        <w:rPr>
          <w:rFonts w:asciiTheme="majorBidi" w:hAnsiTheme="majorBidi" w:cstheme="majorBidi"/>
          <w:b/>
          <w:sz w:val="24"/>
          <w:szCs w:val="24"/>
          <w:u w:val="single"/>
        </w:rPr>
        <w:t>CONFERENCE PRESENTATIONS</w:t>
      </w:r>
    </w:p>
    <w:p w14:paraId="252302A5" w14:textId="77777777" w:rsid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4311EA89" w14:textId="3D3B406A" w:rsidR="00B74626" w:rsidRDefault="00B74626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57EED" w14:textId="514495DE" w:rsid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  <w:r w:rsidRPr="000C0E1B">
        <w:rPr>
          <w:rFonts w:asciiTheme="majorBidi" w:hAnsiTheme="majorBidi" w:cstheme="majorBidi"/>
          <w:bCs/>
          <w:sz w:val="24"/>
          <w:szCs w:val="24"/>
        </w:rPr>
        <w:t>2020</w:t>
      </w:r>
    </w:p>
    <w:p w14:paraId="4F363B11" w14:textId="6E84D7B6" w:rsid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79544777" w14:textId="77777777" w:rsidR="000C0E1B" w:rsidRP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775F65C6" w14:textId="5A494FA8" w:rsidR="000C0E1B" w:rsidRPr="000C0E1B" w:rsidRDefault="000C0E1B" w:rsidP="000C0E1B">
      <w:pPr>
        <w:adjustRightInd w:val="0"/>
        <w:rPr>
          <w:rFonts w:asciiTheme="majorBidi" w:hAnsiTheme="majorBidi" w:cstheme="majorBidi"/>
          <w:b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“From Privilege to Welfare: The Popularization of the Egyptian Railway, 1870-1920”, Middle East Studies Association (MESA) Annual Meeting, Visual Presentation due to COVID-19</w:t>
      </w:r>
    </w:p>
    <w:p w14:paraId="66010C5F" w14:textId="77777777" w:rsidR="000C0E1B" w:rsidRDefault="000C0E1B" w:rsidP="000C0E1B">
      <w:pPr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  <w:sectPr w:rsidR="000C0E1B" w:rsidSect="000C0E1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7EE457CA" w14:textId="215F7465" w:rsidR="000C0E1B" w:rsidRDefault="000C0E1B" w:rsidP="000C0E1B">
      <w:pPr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8C91A45" w14:textId="77777777" w:rsid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  <w:sectPr w:rsidR="000C0E1B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4364BE" w14:textId="448CC1F9" w:rsid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  <w:r w:rsidRPr="000C0E1B">
        <w:rPr>
          <w:rFonts w:asciiTheme="majorBidi" w:hAnsiTheme="majorBidi" w:cstheme="majorBidi"/>
          <w:bCs/>
          <w:sz w:val="24"/>
          <w:szCs w:val="24"/>
        </w:rPr>
        <w:t>2019</w:t>
      </w:r>
    </w:p>
    <w:p w14:paraId="66FA3922" w14:textId="112B18C8" w:rsid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3D626F12" w14:textId="77777777" w:rsidR="000C0E1B" w:rsidRP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1401642F" w14:textId="6B03E358" w:rsidR="000C0E1B" w:rsidRDefault="000C0E1B" w:rsidP="000C0E1B">
      <w:pPr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sz w:val="24"/>
          <w:szCs w:val="24"/>
        </w:rPr>
        <w:t xml:space="preserve">“Innovation and Social Illegality: Rethinking Technology in the Writing of Egyptian Social History,” </w:t>
      </w:r>
      <w:r w:rsidR="0072061D">
        <w:rPr>
          <w:rFonts w:asciiTheme="majorBidi" w:hAnsiTheme="majorBidi" w:cstheme="majorBidi"/>
          <w:sz w:val="24"/>
          <w:szCs w:val="24"/>
        </w:rPr>
        <w:t>MESA</w:t>
      </w:r>
      <w:r w:rsidRPr="00960859">
        <w:rPr>
          <w:rFonts w:asciiTheme="majorBidi" w:hAnsiTheme="majorBidi" w:cstheme="majorBidi"/>
          <w:sz w:val="24"/>
          <w:szCs w:val="24"/>
        </w:rPr>
        <w:t xml:space="preserve"> Annual Meeting, New Orleans</w:t>
      </w:r>
    </w:p>
    <w:p w14:paraId="319537DC" w14:textId="40C7F1A7" w:rsidR="000C0E1B" w:rsidRDefault="000C0E1B" w:rsidP="000C0E1B">
      <w:pPr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  <w:sectPr w:rsidR="000C0E1B" w:rsidSect="000C0E1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4E69F783" w14:textId="36D80555" w:rsidR="000C0E1B" w:rsidRDefault="000C0E1B" w:rsidP="000C0E1B">
      <w:pPr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6D8BF28" w14:textId="77777777" w:rsidR="000C0E1B" w:rsidRDefault="000C0E1B" w:rsidP="000C0E1B">
      <w:pPr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  <w:sectPr w:rsidR="000C0E1B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516E50" w14:textId="2995D484" w:rsid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  <w:r w:rsidRPr="000C0E1B">
        <w:rPr>
          <w:rFonts w:asciiTheme="majorBidi" w:hAnsiTheme="majorBidi" w:cstheme="majorBidi"/>
          <w:bCs/>
          <w:sz w:val="24"/>
          <w:szCs w:val="24"/>
        </w:rPr>
        <w:t>2019</w:t>
      </w:r>
    </w:p>
    <w:p w14:paraId="7406A2DE" w14:textId="3DA31376" w:rsid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342E769A" w14:textId="77777777" w:rsidR="000C0E1B" w:rsidRP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2C7183EC" w14:textId="31B4C087" w:rsidR="000C0E1B" w:rsidRDefault="000C0E1B" w:rsidP="000C0E1B">
      <w:pPr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sz w:val="24"/>
          <w:szCs w:val="24"/>
        </w:rPr>
        <w:t xml:space="preserve">“Iron Horses on </w:t>
      </w:r>
      <w:r w:rsidRPr="00960859">
        <w:rPr>
          <w:rFonts w:asciiTheme="majorBidi" w:hAnsiTheme="majorBidi" w:cstheme="majorBidi"/>
          <w:i/>
          <w:iCs/>
          <w:sz w:val="24"/>
          <w:szCs w:val="24"/>
        </w:rPr>
        <w:t>Kemet</w:t>
      </w:r>
      <w:r w:rsidRPr="00960859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960859">
        <w:rPr>
          <w:rFonts w:asciiTheme="majorBidi" w:hAnsiTheme="majorBidi" w:cstheme="majorBidi"/>
          <w:i/>
          <w:iCs/>
          <w:sz w:val="24"/>
          <w:szCs w:val="24"/>
        </w:rPr>
        <w:t>Heitudi</w:t>
      </w:r>
      <w:proofErr w:type="spellEnd"/>
      <w:r w:rsidRPr="00960859">
        <w:rPr>
          <w:rFonts w:asciiTheme="majorBidi" w:hAnsiTheme="majorBidi" w:cstheme="majorBidi"/>
          <w:sz w:val="24"/>
          <w:szCs w:val="24"/>
        </w:rPr>
        <w:t>: A Comparative Study of Two Railways in China and Egypt,” The 5</w:t>
      </w:r>
      <w:r w:rsidRPr="0096085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60859">
        <w:rPr>
          <w:rFonts w:asciiTheme="majorBidi" w:hAnsiTheme="majorBidi" w:cstheme="majorBidi"/>
          <w:sz w:val="24"/>
          <w:szCs w:val="24"/>
        </w:rPr>
        <w:t xml:space="preserve"> China and the Middle East and North Africa Conference, Shanghai University, China</w:t>
      </w:r>
    </w:p>
    <w:p w14:paraId="300421EA" w14:textId="77777777" w:rsidR="000C0E1B" w:rsidRDefault="000C0E1B" w:rsidP="000C0E1B">
      <w:pPr>
        <w:adjustRightInd w:val="0"/>
        <w:rPr>
          <w:rFonts w:asciiTheme="majorBidi" w:hAnsiTheme="majorBidi" w:cstheme="majorBidi"/>
          <w:b/>
          <w:sz w:val="24"/>
          <w:szCs w:val="24"/>
          <w:u w:val="single"/>
        </w:rPr>
        <w:sectPr w:rsidR="000C0E1B" w:rsidSect="000C0E1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27AF940A" w14:textId="142A2618" w:rsidR="000C0E1B" w:rsidRPr="00116F63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1DBCA90C" w14:textId="77777777" w:rsidR="00116F63" w:rsidRDefault="00116F63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  <w:sectPr w:rsidR="00116F63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1B1A1E" w14:textId="0316D381" w:rsidR="000C0E1B" w:rsidRPr="00116F63" w:rsidRDefault="00116F63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  <w:r w:rsidRPr="00116F63">
        <w:rPr>
          <w:rFonts w:asciiTheme="majorBidi" w:hAnsiTheme="majorBidi" w:cstheme="majorBidi"/>
          <w:bCs/>
          <w:sz w:val="24"/>
          <w:szCs w:val="24"/>
        </w:rPr>
        <w:t>2018</w:t>
      </w:r>
    </w:p>
    <w:p w14:paraId="4DFB2E8C" w14:textId="5AF5C790" w:rsidR="000C0E1B" w:rsidRDefault="000C0E1B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21F5C72A" w14:textId="6CE666A7" w:rsidR="00116F63" w:rsidRDefault="00116F63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5DFD110C" w14:textId="77777777" w:rsidR="00116F63" w:rsidRPr="00116F63" w:rsidRDefault="00116F63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7AB7AAF2" w14:textId="0109B0D0" w:rsidR="000C0E1B" w:rsidRPr="00116F63" w:rsidRDefault="00116F63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“Thinking Railways Spatially: Imaginations of the Railway Connectivity in Late 19</w:t>
      </w:r>
      <w:r w:rsidRPr="0096085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60859">
        <w:rPr>
          <w:rFonts w:asciiTheme="majorBidi" w:hAnsiTheme="majorBidi" w:cstheme="majorBidi"/>
          <w:sz w:val="24"/>
          <w:szCs w:val="24"/>
        </w:rPr>
        <w:t xml:space="preserve">-Century Britain and Egypt,” </w:t>
      </w:r>
      <w:r w:rsidR="0072061D">
        <w:rPr>
          <w:rFonts w:asciiTheme="majorBidi" w:hAnsiTheme="majorBidi" w:cstheme="majorBidi"/>
          <w:sz w:val="24"/>
          <w:szCs w:val="24"/>
        </w:rPr>
        <w:t>MESA</w:t>
      </w:r>
      <w:r w:rsidRPr="00960859">
        <w:rPr>
          <w:rFonts w:asciiTheme="majorBidi" w:hAnsiTheme="majorBidi" w:cstheme="majorBidi"/>
          <w:sz w:val="24"/>
          <w:szCs w:val="24"/>
        </w:rPr>
        <w:t xml:space="preserve"> Annual Meeting, Organizer &amp; Presenter of the panel “Infrastructure and Connectivity in the Middle East,” San Antonio</w:t>
      </w:r>
    </w:p>
    <w:p w14:paraId="523BCB5E" w14:textId="77777777" w:rsidR="00116F63" w:rsidRDefault="00116F63" w:rsidP="000C0E1B">
      <w:pPr>
        <w:adjustRightInd w:val="0"/>
        <w:rPr>
          <w:rFonts w:asciiTheme="majorBidi" w:hAnsiTheme="majorBidi" w:cstheme="majorBidi"/>
          <w:bCs/>
          <w:sz w:val="24"/>
          <w:szCs w:val="24"/>
        </w:rPr>
        <w:sectPr w:rsidR="00116F63" w:rsidSect="00116F6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6935169D" w14:textId="77777777" w:rsidR="0072061D" w:rsidRPr="0072061D" w:rsidRDefault="0072061D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61E9BDB0" w14:textId="77777777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D62EED" w14:textId="7186F81F" w:rsidR="0072061D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2018</w:t>
      </w:r>
    </w:p>
    <w:p w14:paraId="30875FAB" w14:textId="7F49AB4F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483E045D" w14:textId="77777777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09C7EFFE" w14:textId="77777777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“Contentions and Supervisions of Railway Technology in Colonial Egypt, 1882-1919,” Society for the History of Technology (SHOT) Annual Meeting, St Louis</w:t>
      </w:r>
    </w:p>
    <w:p w14:paraId="40DD27B9" w14:textId="0D6C2B5B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B746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519B28BE" w14:textId="0E3A37A2" w:rsidR="0072061D" w:rsidRDefault="0072061D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21F6DE89" w14:textId="77777777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4FF24" w14:textId="564EA403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2017</w:t>
      </w:r>
    </w:p>
    <w:p w14:paraId="13CD3D74" w14:textId="025989C4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4006C732" w14:textId="77777777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04C4FDE3" w14:textId="60BFA191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“Constructing Images and Perceptions in the ‘One Belt One Road’ Initiative,”</w:t>
      </w:r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The 3</w:t>
      </w:r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9608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China and The Middle East Conference: Asia to the Middle East, Shanghai University, China</w:t>
      </w:r>
    </w:p>
    <w:p w14:paraId="737FA13D" w14:textId="77777777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B746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607C5F81" w14:textId="16C3E046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20C317BE" w14:textId="77777777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53999E" w14:textId="7312AB74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2017</w:t>
      </w:r>
    </w:p>
    <w:p w14:paraId="64E969C3" w14:textId="1D864704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435F1349" w14:textId="31739F27" w:rsidR="00D72DB2" w:rsidRDefault="00D72DB2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78D591AE" w14:textId="38B1C516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“Connecting Peripheries to the Center: Imaginations of Railways in Late 19</w:t>
      </w:r>
      <w:r w:rsidRPr="0096085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60859">
        <w:rPr>
          <w:rFonts w:asciiTheme="majorBidi" w:hAnsiTheme="majorBidi" w:cstheme="majorBidi"/>
          <w:sz w:val="24"/>
          <w:szCs w:val="24"/>
        </w:rPr>
        <w:t>-Century Egypt,” Middle East History and Theory (MEHAT) Annual Conference, University of Chicago</w:t>
      </w:r>
    </w:p>
    <w:p w14:paraId="0043857C" w14:textId="77777777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B746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19F1BFDE" w14:textId="77777777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98555E" w14:textId="60AE4DF6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2017</w:t>
      </w:r>
    </w:p>
    <w:p w14:paraId="2C13AADD" w14:textId="128B8F04" w:rsidR="00B74626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0EFA5117" w14:textId="77777777" w:rsidR="00B74626" w:rsidRPr="0072061D" w:rsidRDefault="00B74626" w:rsidP="0072061D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2FDE2CC0" w14:textId="4F1B2D86" w:rsidR="00B74626" w:rsidRDefault="00B74626" w:rsidP="00B74626">
      <w:pPr>
        <w:tabs>
          <w:tab w:val="left" w:pos="426"/>
        </w:tabs>
        <w:adjustRightInd w:val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960859">
        <w:rPr>
          <w:rFonts w:asciiTheme="majorBidi" w:hAnsiTheme="majorBidi" w:cstheme="majorBidi"/>
          <w:sz w:val="24"/>
          <w:szCs w:val="24"/>
        </w:rPr>
        <w:t>“In Between Railways: Neighbors of Modernity in 19</w:t>
      </w:r>
      <w:r w:rsidRPr="0096085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960859">
        <w:rPr>
          <w:rFonts w:asciiTheme="majorBidi" w:hAnsiTheme="majorBidi" w:cstheme="majorBidi"/>
          <w:sz w:val="24"/>
          <w:szCs w:val="24"/>
        </w:rPr>
        <w:t xml:space="preserve">-Century Egypt,” Organizer &amp; Presenter at the Eisenberg Institute for Historical Studies Workshop, </w:t>
      </w:r>
      <w:r>
        <w:rPr>
          <w:rFonts w:asciiTheme="majorBidi" w:hAnsiTheme="majorBidi" w:cstheme="majorBidi"/>
          <w:sz w:val="24"/>
          <w:szCs w:val="24"/>
        </w:rPr>
        <w:t>University of Michigan</w:t>
      </w:r>
    </w:p>
    <w:p w14:paraId="2BB67AA3" w14:textId="77777777" w:rsidR="00B74626" w:rsidRDefault="00B74626" w:rsidP="00B74626">
      <w:pPr>
        <w:tabs>
          <w:tab w:val="left" w:pos="426"/>
        </w:tabs>
        <w:adjustRightInd w:val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sectPr w:rsidR="00B74626" w:rsidSect="00B746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72232007" w14:textId="6A5A77E5" w:rsidR="00B74626" w:rsidRDefault="00B74626" w:rsidP="00B74626">
      <w:pPr>
        <w:tabs>
          <w:tab w:val="left" w:pos="426"/>
        </w:tabs>
        <w:adjustRightInd w:val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3DF65874" w14:textId="77777777" w:rsidR="00B74626" w:rsidRDefault="00B74626" w:rsidP="00B74626">
      <w:pPr>
        <w:tabs>
          <w:tab w:val="left" w:pos="426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1289A" w14:textId="4553E148" w:rsidR="00B74626" w:rsidRDefault="00B74626" w:rsidP="00B74626">
      <w:pPr>
        <w:tabs>
          <w:tab w:val="left" w:pos="426"/>
        </w:tabs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2015</w:t>
      </w:r>
    </w:p>
    <w:p w14:paraId="0F3DE0D0" w14:textId="77777777" w:rsidR="00B74626" w:rsidRDefault="00B74626" w:rsidP="00B74626">
      <w:pPr>
        <w:tabs>
          <w:tab w:val="left" w:pos="426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37C54732" w14:textId="44E5F77A" w:rsidR="0031553D" w:rsidRPr="00B74626" w:rsidRDefault="0031553D" w:rsidP="00B74626">
      <w:pPr>
        <w:tabs>
          <w:tab w:val="left" w:pos="426"/>
        </w:tabs>
        <w:adjustRightInd w:val="0"/>
        <w:rPr>
          <w:rFonts w:asciiTheme="majorBidi" w:hAnsiTheme="majorBidi" w:cstheme="majorBidi"/>
          <w:sz w:val="24"/>
          <w:szCs w:val="24"/>
        </w:rPr>
      </w:pPr>
      <w:r w:rsidRPr="00B74626">
        <w:rPr>
          <w:rFonts w:asciiTheme="majorBidi" w:hAnsiTheme="majorBidi" w:cstheme="majorBidi"/>
          <w:sz w:val="24"/>
          <w:szCs w:val="24"/>
        </w:rPr>
        <w:t>“Material Goods and National Images: A Survey of Ordinary Egyptians,” Conference of International Studies, Tsinghua University, China</w:t>
      </w:r>
    </w:p>
    <w:p w14:paraId="1FC8D08E" w14:textId="77777777" w:rsidR="00B74626" w:rsidRDefault="00B74626" w:rsidP="005D58B0">
      <w:pPr>
        <w:pStyle w:val="ListParagraph"/>
        <w:numPr>
          <w:ilvl w:val="0"/>
          <w:numId w:val="9"/>
        </w:numPr>
        <w:adjustRightInd w:val="0"/>
        <w:ind w:left="360"/>
        <w:rPr>
          <w:rFonts w:asciiTheme="majorBidi" w:hAnsiTheme="majorBidi" w:cstheme="majorBidi"/>
          <w:sz w:val="24"/>
          <w:szCs w:val="24"/>
        </w:rPr>
        <w:sectPr w:rsidR="00B74626" w:rsidSect="00B746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5BE11D47" w14:textId="77777777" w:rsidR="00B74626" w:rsidRDefault="00B74626" w:rsidP="00B74626">
      <w:pPr>
        <w:adjustRightInd w:val="0"/>
        <w:rPr>
          <w:rFonts w:asciiTheme="majorBidi" w:hAnsiTheme="majorBidi" w:cstheme="majorBidi"/>
          <w:sz w:val="24"/>
          <w:szCs w:val="24"/>
        </w:rPr>
      </w:pPr>
    </w:p>
    <w:p w14:paraId="0BAEBB03" w14:textId="77777777" w:rsidR="00B74626" w:rsidRDefault="00B74626" w:rsidP="00B74626">
      <w:pPr>
        <w:adjustRightInd w:val="0"/>
        <w:rPr>
          <w:rFonts w:asciiTheme="majorBidi" w:hAnsiTheme="majorBidi" w:cstheme="majorBidi"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2F019" w14:textId="39B5F877" w:rsidR="00B74626" w:rsidRDefault="00B74626" w:rsidP="00B74626">
      <w:pPr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2014</w:t>
      </w:r>
    </w:p>
    <w:p w14:paraId="1509D23D" w14:textId="34D31BF1" w:rsidR="00B74626" w:rsidRDefault="00B74626" w:rsidP="00B74626">
      <w:pPr>
        <w:adjustRightInd w:val="0"/>
        <w:rPr>
          <w:rFonts w:asciiTheme="majorBidi" w:hAnsiTheme="majorBidi" w:cstheme="majorBidi"/>
          <w:sz w:val="24"/>
          <w:szCs w:val="24"/>
        </w:rPr>
      </w:pPr>
    </w:p>
    <w:p w14:paraId="21E3C5B8" w14:textId="77777777" w:rsidR="00B74626" w:rsidRDefault="00B74626" w:rsidP="00B74626">
      <w:pPr>
        <w:adjustRightInd w:val="0"/>
        <w:rPr>
          <w:rFonts w:asciiTheme="majorBidi" w:hAnsiTheme="majorBidi" w:cstheme="majorBidi"/>
          <w:sz w:val="24"/>
          <w:szCs w:val="24"/>
        </w:rPr>
      </w:pPr>
    </w:p>
    <w:p w14:paraId="5F9CC5DA" w14:textId="40623A26" w:rsidR="0031553D" w:rsidRPr="00B74626" w:rsidRDefault="0031553D" w:rsidP="00B74626">
      <w:pPr>
        <w:adjustRightInd w:val="0"/>
        <w:rPr>
          <w:rFonts w:asciiTheme="majorBidi" w:hAnsiTheme="majorBidi" w:cstheme="majorBidi"/>
          <w:sz w:val="24"/>
          <w:szCs w:val="24"/>
        </w:rPr>
      </w:pPr>
      <w:r w:rsidRPr="00B74626">
        <w:rPr>
          <w:rFonts w:asciiTheme="majorBidi" w:hAnsiTheme="majorBidi" w:cstheme="majorBidi"/>
          <w:sz w:val="24"/>
          <w:szCs w:val="24"/>
        </w:rPr>
        <w:t>“Illness as Discourse: A Case of Manganese Poisoning in the Formation of State-Labor Relations,” MESAAS Graduate Student Conference, Columbia University</w:t>
      </w:r>
    </w:p>
    <w:p w14:paraId="122F3FF9" w14:textId="77777777" w:rsidR="00B74626" w:rsidRDefault="00B74626" w:rsidP="00B74626">
      <w:pPr>
        <w:adjustRightInd w:val="0"/>
        <w:rPr>
          <w:rFonts w:asciiTheme="majorBidi" w:hAnsiTheme="majorBidi" w:cstheme="majorBidi"/>
          <w:sz w:val="24"/>
          <w:szCs w:val="24"/>
        </w:rPr>
        <w:sectPr w:rsidR="00B74626" w:rsidSect="00B746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5F549826" w14:textId="3A24DD2A" w:rsidR="00B74626" w:rsidRDefault="00B74626" w:rsidP="00B74626">
      <w:pPr>
        <w:adjustRightInd w:val="0"/>
        <w:rPr>
          <w:rFonts w:asciiTheme="majorBidi" w:hAnsiTheme="majorBidi" w:cstheme="majorBidi"/>
          <w:sz w:val="24"/>
          <w:szCs w:val="24"/>
        </w:rPr>
      </w:pPr>
    </w:p>
    <w:p w14:paraId="12F3F005" w14:textId="77777777" w:rsidR="00B74626" w:rsidRPr="00B74626" w:rsidRDefault="00B74626" w:rsidP="00B74626">
      <w:pPr>
        <w:adjustRightInd w:val="0"/>
        <w:rPr>
          <w:rFonts w:asciiTheme="majorBidi" w:hAnsiTheme="majorBidi" w:cstheme="majorBidi"/>
          <w:sz w:val="24"/>
          <w:szCs w:val="24"/>
        </w:rPr>
      </w:pPr>
    </w:p>
    <w:p w14:paraId="235B26F2" w14:textId="77777777" w:rsidR="00162EB3" w:rsidRDefault="00162EB3" w:rsidP="005D58B0">
      <w:pPr>
        <w:adjustRightInd w:val="0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C5F23E6" w14:textId="7F2757AB" w:rsidR="0031553D" w:rsidRPr="00960859" w:rsidRDefault="0031553D" w:rsidP="005D58B0">
      <w:pPr>
        <w:adjustRightInd w:val="0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INVITED TALKS</w:t>
      </w:r>
    </w:p>
    <w:p w14:paraId="6A4BF2A9" w14:textId="77777777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97A88" w14:textId="19E7BD0A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2018</w:t>
      </w:r>
    </w:p>
    <w:p w14:paraId="547E7258" w14:textId="77777777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11F589FD" w14:textId="77777777" w:rsidR="00B74626" w:rsidRP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13BB7798" w14:textId="77777777" w:rsidR="00B74626" w:rsidRP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 w:rsidRPr="00B74626">
        <w:rPr>
          <w:rFonts w:asciiTheme="majorBidi" w:hAnsiTheme="majorBidi" w:cstheme="majorBidi"/>
          <w:sz w:val="24"/>
          <w:szCs w:val="24"/>
        </w:rPr>
        <w:t>“The Imperial Iron Horse: A Brief Introduction to the History of Egyptian Railways,” Department of History, American University in Cairo (AUC), Egypt</w:t>
      </w:r>
    </w:p>
    <w:p w14:paraId="3A938BF3" w14:textId="77777777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B746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497D9D28" w14:textId="7EA928EA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</w:p>
    <w:p w14:paraId="3226ADB5" w14:textId="631C2328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0062A" w14:textId="2702D15D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2018</w:t>
      </w:r>
    </w:p>
    <w:p w14:paraId="08F0F105" w14:textId="2BF0191F" w:rsidR="0031553D" w:rsidRDefault="0031553D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</w:pPr>
      <w:r w:rsidRPr="00B74626">
        <w:rPr>
          <w:rFonts w:asciiTheme="majorBidi" w:hAnsiTheme="majorBidi" w:cstheme="majorBidi"/>
          <w:sz w:val="24"/>
          <w:szCs w:val="24"/>
        </w:rPr>
        <w:t>“Cairo: A City Consumed,” Xinhua News Agency, Cairo</w:t>
      </w:r>
    </w:p>
    <w:p w14:paraId="69B2D782" w14:textId="77777777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B746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6DD2859B" w14:textId="77777777" w:rsidR="00B74626" w:rsidRDefault="00B74626" w:rsidP="00B74626">
      <w:pPr>
        <w:tabs>
          <w:tab w:val="left" w:pos="450"/>
        </w:tabs>
        <w:adjustRightInd w:val="0"/>
        <w:rPr>
          <w:rFonts w:asciiTheme="majorBidi" w:hAnsiTheme="majorBidi" w:cstheme="majorBidi"/>
          <w:sz w:val="24"/>
          <w:szCs w:val="24"/>
        </w:rPr>
        <w:sectPr w:rsidR="00B74626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32611" w14:textId="77777777" w:rsidR="00B74626" w:rsidRDefault="00B74626" w:rsidP="005D58B0">
      <w:pPr>
        <w:tabs>
          <w:tab w:val="left" w:pos="450"/>
        </w:tabs>
        <w:adjustRightInd w:val="0"/>
        <w:contextualSpacing/>
        <w:rPr>
          <w:rFonts w:asciiTheme="majorBidi" w:hAnsiTheme="majorBidi" w:cstheme="majorBidi"/>
          <w:sz w:val="24"/>
          <w:szCs w:val="24"/>
        </w:rPr>
        <w:sectPr w:rsidR="00B74626" w:rsidSect="00B7462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73AE8E4F" w14:textId="77777777" w:rsidR="0031553D" w:rsidRPr="00960859" w:rsidRDefault="0031553D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sz w:val="24"/>
          <w:szCs w:val="24"/>
          <w:u w:val="single"/>
        </w:rPr>
        <w:t>TEACHING EXPERIENCES</w:t>
      </w:r>
    </w:p>
    <w:p w14:paraId="65DB499E" w14:textId="54DEBB6B" w:rsidR="009039A1" w:rsidRDefault="009039A1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</w:p>
    <w:p w14:paraId="7FC8D647" w14:textId="6D6C4E68" w:rsidR="00D41E87" w:rsidRPr="00FF2AE3" w:rsidRDefault="00FF2AE3" w:rsidP="009039A1">
      <w:pPr>
        <w:adjustRightInd w:val="0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FF2AE3">
        <w:rPr>
          <w:rFonts w:asciiTheme="majorBidi" w:hAnsiTheme="majorBidi" w:cstheme="majorBidi"/>
          <w:b/>
          <w:sz w:val="24"/>
          <w:szCs w:val="24"/>
        </w:rPr>
        <w:t>University of Michigan</w:t>
      </w:r>
    </w:p>
    <w:p w14:paraId="6F08D354" w14:textId="113A182A" w:rsidR="00FF2AE3" w:rsidRPr="00FF2AE3" w:rsidRDefault="00FF2AE3" w:rsidP="009039A1">
      <w:pPr>
        <w:adjustRightInd w:val="0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FF2AE3">
        <w:rPr>
          <w:rFonts w:asciiTheme="majorBidi" w:hAnsiTheme="majorBidi" w:cstheme="majorBidi"/>
          <w:b/>
          <w:sz w:val="24"/>
          <w:szCs w:val="24"/>
        </w:rPr>
        <w:t>Primary Instructor</w:t>
      </w:r>
    </w:p>
    <w:p w14:paraId="4FC1B387" w14:textId="77777777" w:rsidR="00FF2AE3" w:rsidRDefault="00FF2AE3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</w:p>
    <w:p w14:paraId="2F504A6E" w14:textId="77777777" w:rsidR="00FF2AE3" w:rsidRDefault="00FF2AE3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FF2AE3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75CF4" w14:textId="62D5F92B" w:rsidR="009B5E70" w:rsidRDefault="00D41E87" w:rsidP="009B5E70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FA 2021</w:t>
      </w:r>
    </w:p>
    <w:p w14:paraId="01DE97B1" w14:textId="2176F63A" w:rsidR="00D41E87" w:rsidRDefault="00D41E87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HIST </w:t>
      </w:r>
      <w:r w:rsidR="00FF2AE3">
        <w:rPr>
          <w:rFonts w:asciiTheme="majorBidi" w:hAnsiTheme="majorBidi" w:cstheme="majorBidi"/>
          <w:bCs/>
          <w:sz w:val="24"/>
          <w:szCs w:val="24"/>
        </w:rPr>
        <w:t>390: China and the Middle East: Commodities, Ecology, Infrastructure</w:t>
      </w:r>
    </w:p>
    <w:p w14:paraId="71966B38" w14:textId="77777777" w:rsidR="00FF2AE3" w:rsidRDefault="00FF2AE3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FF2AE3" w:rsidSect="00FF2AE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70A7DAC6" w14:textId="36443447" w:rsidR="00FF2AE3" w:rsidRDefault="00FF2AE3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</w:p>
    <w:p w14:paraId="763343DF" w14:textId="77777777" w:rsidR="00162EB3" w:rsidRDefault="00162EB3" w:rsidP="00162EB3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162EB3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66D734" w14:textId="46E910B8" w:rsidR="00162EB3" w:rsidRDefault="00162EB3" w:rsidP="00162EB3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FA 2020</w:t>
      </w:r>
      <w:r w:rsidRPr="00162EB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7C695266" w14:textId="77777777" w:rsidR="00162EB3" w:rsidRDefault="00162EB3" w:rsidP="00162EB3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</w:p>
    <w:p w14:paraId="213FF1B1" w14:textId="77777777" w:rsidR="00162EB3" w:rsidRDefault="00162EB3" w:rsidP="00162EB3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 w:rsidRPr="009039A1">
        <w:rPr>
          <w:rFonts w:asciiTheme="majorBidi" w:hAnsiTheme="majorBidi" w:cstheme="majorBidi"/>
          <w:bCs/>
          <w:sz w:val="24"/>
          <w:szCs w:val="24"/>
        </w:rPr>
        <w:t>HIST 195: China and the Middle East: Communications and Exchanges</w:t>
      </w:r>
    </w:p>
    <w:p w14:paraId="03D51AEF" w14:textId="77777777" w:rsidR="00162EB3" w:rsidRDefault="00162EB3" w:rsidP="00162EB3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162EB3" w:rsidSect="00162EB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26B43388" w14:textId="27BFCAD5" w:rsidR="00162EB3" w:rsidRDefault="00162EB3" w:rsidP="00162EB3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</w:p>
    <w:p w14:paraId="55C52570" w14:textId="26549EFB" w:rsidR="00FF2AE3" w:rsidRPr="00FF2AE3" w:rsidRDefault="00FF2AE3" w:rsidP="009039A1">
      <w:pPr>
        <w:adjustRightInd w:val="0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FF2AE3">
        <w:rPr>
          <w:rFonts w:asciiTheme="majorBidi" w:hAnsiTheme="majorBidi" w:cstheme="majorBidi"/>
          <w:b/>
          <w:sz w:val="24"/>
          <w:szCs w:val="24"/>
        </w:rPr>
        <w:t>University of Michigan</w:t>
      </w:r>
    </w:p>
    <w:p w14:paraId="174FFD55" w14:textId="329C44F9" w:rsidR="00EF782E" w:rsidRPr="00FF2AE3" w:rsidRDefault="00FF2AE3" w:rsidP="00FF2AE3">
      <w:pPr>
        <w:adjustRightInd w:val="0"/>
        <w:jc w:val="lowKashida"/>
        <w:rPr>
          <w:rFonts w:asciiTheme="majorBidi" w:hAnsiTheme="majorBidi" w:cstheme="majorBidi"/>
          <w:b/>
          <w:sz w:val="24"/>
          <w:szCs w:val="24"/>
        </w:rPr>
        <w:sectPr w:rsidR="00EF782E" w:rsidRPr="00FF2AE3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2AE3">
        <w:rPr>
          <w:rFonts w:asciiTheme="majorBidi" w:hAnsiTheme="majorBidi" w:cstheme="majorBidi"/>
          <w:b/>
          <w:sz w:val="24"/>
          <w:szCs w:val="24"/>
        </w:rPr>
        <w:t>Graduate Student Instructor (GSI)</w:t>
      </w:r>
    </w:p>
    <w:p w14:paraId="63D1F180" w14:textId="61BBE5AF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EF782E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1CCEF8" w14:textId="45C4E2A1" w:rsidR="00EF782E" w:rsidRDefault="00EF782E" w:rsidP="009B5E70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WN</w:t>
      </w:r>
      <w:r w:rsidR="00F54070">
        <w:rPr>
          <w:rFonts w:asciiTheme="majorBidi" w:hAnsiTheme="majorBidi" w:cstheme="majorBidi"/>
          <w:bCs/>
          <w:sz w:val="24"/>
          <w:szCs w:val="24"/>
        </w:rPr>
        <w:t xml:space="preserve"> 2019</w:t>
      </w:r>
    </w:p>
    <w:p w14:paraId="2E4BDA16" w14:textId="671E6FFF" w:rsidR="00F54070" w:rsidRDefault="00F54070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HIST 443: Modern Middle East History (Professor Juan Cole)</w:t>
      </w:r>
    </w:p>
    <w:p w14:paraId="5FF4EFD6" w14:textId="77777777" w:rsidR="00F54070" w:rsidRDefault="00F54070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F54070" w:rsidSect="00F5407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15BB7B28" w14:textId="0E0B3B77" w:rsidR="00F54070" w:rsidRDefault="00F54070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</w:p>
    <w:p w14:paraId="00E2CC88" w14:textId="77777777" w:rsidR="00F54070" w:rsidRDefault="00F54070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F54070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76F1C" w14:textId="59315F99" w:rsidR="00F54070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FA </w:t>
      </w:r>
      <w:r w:rsidR="00F54070">
        <w:rPr>
          <w:rFonts w:asciiTheme="majorBidi" w:hAnsiTheme="majorBidi" w:cstheme="majorBidi"/>
          <w:bCs/>
          <w:sz w:val="24"/>
          <w:szCs w:val="24"/>
        </w:rPr>
        <w:t>2018</w:t>
      </w:r>
    </w:p>
    <w:p w14:paraId="11F31582" w14:textId="2C54FD1A" w:rsidR="00F54070" w:rsidRDefault="00F54070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HIST 282: History of the Economy (Professor Brian Porter-</w:t>
      </w:r>
      <w:proofErr w:type="spellStart"/>
      <w:r w:rsidRPr="00960859">
        <w:rPr>
          <w:rFonts w:asciiTheme="majorBidi" w:hAnsiTheme="majorBidi" w:cstheme="majorBidi"/>
          <w:bCs/>
          <w:sz w:val="24"/>
          <w:szCs w:val="24"/>
        </w:rPr>
        <w:t>Szűcs</w:t>
      </w:r>
      <w:proofErr w:type="spellEnd"/>
      <w:r w:rsidRPr="00960859">
        <w:rPr>
          <w:rFonts w:asciiTheme="majorBidi" w:hAnsiTheme="majorBidi" w:cstheme="majorBidi"/>
          <w:bCs/>
          <w:sz w:val="24"/>
          <w:szCs w:val="24"/>
        </w:rPr>
        <w:t>)</w:t>
      </w:r>
    </w:p>
    <w:p w14:paraId="352407EC" w14:textId="77777777" w:rsidR="00F54070" w:rsidRDefault="00F54070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F54070" w:rsidSect="00F5407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0E2073E8" w14:textId="4250C4B6" w:rsidR="00F54070" w:rsidRDefault="00F54070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</w:p>
    <w:p w14:paraId="2C9EE316" w14:textId="77777777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EF782E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973F64" w14:textId="2F640EF7" w:rsidR="00F54070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 w:hint="eastAsia"/>
          <w:bCs/>
          <w:sz w:val="24"/>
          <w:szCs w:val="24"/>
        </w:rPr>
        <w:t>W</w:t>
      </w:r>
      <w:r>
        <w:rPr>
          <w:rFonts w:asciiTheme="majorBidi" w:hAnsiTheme="majorBidi" w:cstheme="majorBidi"/>
          <w:bCs/>
          <w:sz w:val="24"/>
          <w:szCs w:val="24"/>
        </w:rPr>
        <w:t>N 2017</w:t>
      </w:r>
    </w:p>
    <w:p w14:paraId="2CCA3E46" w14:textId="77777777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</w:p>
    <w:p w14:paraId="1AED3E30" w14:textId="06D0C5DA" w:rsidR="00F54070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 w:rsidRPr="00EF782E">
        <w:rPr>
          <w:rFonts w:asciiTheme="majorBidi" w:hAnsiTheme="majorBidi" w:cstheme="majorBidi"/>
          <w:bCs/>
          <w:sz w:val="24"/>
          <w:szCs w:val="24"/>
        </w:rPr>
        <w:t>HIST 231: Peace and Peace Movements in Islam (Professor Juan Cole)</w:t>
      </w:r>
    </w:p>
    <w:p w14:paraId="07DF9491" w14:textId="77777777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EF782E" w:rsidSect="00EF782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12430002" w14:textId="0C756C7A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 w:hint="eastAsia"/>
          <w:bCs/>
          <w:sz w:val="24"/>
          <w:szCs w:val="24"/>
        </w:rPr>
        <w:t>FA</w:t>
      </w:r>
      <w:r>
        <w:rPr>
          <w:rFonts w:asciiTheme="majorBidi" w:hAnsiTheme="majorBidi" w:cstheme="majorBidi"/>
          <w:bCs/>
          <w:sz w:val="24"/>
          <w:szCs w:val="24"/>
        </w:rPr>
        <w:t xml:space="preserve"> 2015</w:t>
      </w:r>
    </w:p>
    <w:p w14:paraId="0FCF3DB8" w14:textId="1F31205D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 w:hint="eastAsia"/>
          <w:bCs/>
          <w:sz w:val="24"/>
          <w:szCs w:val="24"/>
        </w:rPr>
        <w:t>FA</w:t>
      </w:r>
      <w:r>
        <w:rPr>
          <w:rFonts w:asciiTheme="majorBidi" w:hAnsiTheme="majorBidi" w:cstheme="majorBidi"/>
          <w:bCs/>
          <w:sz w:val="24"/>
          <w:szCs w:val="24"/>
        </w:rPr>
        <w:t xml:space="preserve"> 2016</w:t>
      </w:r>
    </w:p>
    <w:p w14:paraId="3B1FD1B7" w14:textId="65205BBE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HIST 241: America and Middle Eastern Wars (Professor Juan Cole)</w:t>
      </w:r>
    </w:p>
    <w:p w14:paraId="4CEA0AD1" w14:textId="77777777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EF782E" w:rsidSect="00EF782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4A444F86" w14:textId="256C75A5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</w:p>
    <w:p w14:paraId="1CE6EA44" w14:textId="77777777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EF782E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71A7BA" w14:textId="21783DC8" w:rsidR="00EF782E" w:rsidRDefault="00EF782E" w:rsidP="009039A1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 w:hint="eastAsia"/>
          <w:bCs/>
          <w:sz w:val="24"/>
          <w:szCs w:val="24"/>
        </w:rPr>
        <w:t>WN</w:t>
      </w:r>
      <w:r>
        <w:rPr>
          <w:rFonts w:asciiTheme="majorBidi" w:hAnsiTheme="majorBidi" w:cstheme="majorBidi"/>
          <w:bCs/>
          <w:sz w:val="24"/>
          <w:szCs w:val="24"/>
        </w:rPr>
        <w:t>2016</w:t>
      </w:r>
    </w:p>
    <w:p w14:paraId="1A5AA3BD" w14:textId="2476F7D4" w:rsidR="00EF782E" w:rsidRDefault="00EF782E" w:rsidP="00925212">
      <w:pPr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EF782E" w:rsidSect="00EF782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  <w:r w:rsidRPr="00960859">
        <w:rPr>
          <w:rFonts w:asciiTheme="majorBidi" w:hAnsiTheme="majorBidi" w:cstheme="majorBidi"/>
          <w:bCs/>
          <w:sz w:val="24"/>
          <w:szCs w:val="24"/>
        </w:rPr>
        <w:t xml:space="preserve">HIST 244: The </w:t>
      </w:r>
      <w:proofErr w:type="gramStart"/>
      <w:r w:rsidRPr="00960859">
        <w:rPr>
          <w:rFonts w:asciiTheme="majorBidi" w:hAnsiTheme="majorBidi" w:cstheme="majorBidi"/>
          <w:bCs/>
          <w:sz w:val="24"/>
          <w:szCs w:val="24"/>
        </w:rPr>
        <w:t>Arab-Israeli</w:t>
      </w:r>
      <w:proofErr w:type="gramEnd"/>
      <w:r w:rsidRPr="00960859">
        <w:rPr>
          <w:rFonts w:asciiTheme="majorBidi" w:hAnsiTheme="majorBidi" w:cstheme="majorBidi"/>
          <w:bCs/>
          <w:sz w:val="24"/>
          <w:szCs w:val="24"/>
        </w:rPr>
        <w:t xml:space="preserve"> Conflict (Professor Victor Lieberman)</w:t>
      </w:r>
    </w:p>
    <w:p w14:paraId="402C522C" w14:textId="62424C53" w:rsidR="00EF782E" w:rsidRDefault="00EF782E" w:rsidP="00EF782E">
      <w:pPr>
        <w:tabs>
          <w:tab w:val="left" w:pos="180"/>
          <w:tab w:val="left" w:pos="450"/>
        </w:tabs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EF782E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F41858" w14:textId="77777777" w:rsidR="00EF782E" w:rsidRPr="00EF782E" w:rsidRDefault="00EF782E" w:rsidP="00EF782E">
      <w:pPr>
        <w:tabs>
          <w:tab w:val="left" w:pos="180"/>
          <w:tab w:val="left" w:pos="450"/>
        </w:tabs>
        <w:adjustRightInd w:val="0"/>
        <w:jc w:val="lowKashida"/>
        <w:rPr>
          <w:rFonts w:asciiTheme="majorBidi" w:hAnsiTheme="majorBidi" w:cstheme="majorBidi"/>
          <w:bCs/>
          <w:sz w:val="24"/>
          <w:szCs w:val="24"/>
        </w:rPr>
        <w:sectPr w:rsidR="00EF782E" w:rsidRPr="00EF782E" w:rsidSect="00EF782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74B5D850" w14:textId="7C37EF4C" w:rsidR="0031553D" w:rsidRDefault="0031553D" w:rsidP="005D58B0">
      <w:pPr>
        <w:pStyle w:val="ListParagraph"/>
        <w:tabs>
          <w:tab w:val="left" w:pos="180"/>
          <w:tab w:val="left" w:pos="450"/>
        </w:tabs>
        <w:adjustRightInd w:val="0"/>
        <w:ind w:left="0"/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sz w:val="24"/>
          <w:szCs w:val="24"/>
          <w:u w:val="single"/>
        </w:rPr>
        <w:t>SERVICE</w:t>
      </w:r>
    </w:p>
    <w:p w14:paraId="56224632" w14:textId="77777777" w:rsidR="00DE6111" w:rsidRPr="00960859" w:rsidRDefault="00DE6111" w:rsidP="005D58B0">
      <w:pPr>
        <w:pStyle w:val="ListParagraph"/>
        <w:tabs>
          <w:tab w:val="left" w:pos="180"/>
          <w:tab w:val="left" w:pos="450"/>
        </w:tabs>
        <w:adjustRightInd w:val="0"/>
        <w:ind w:left="0"/>
        <w:jc w:val="left"/>
        <w:rPr>
          <w:rFonts w:asciiTheme="majorBidi" w:hAnsiTheme="majorBidi" w:cstheme="majorBidi"/>
          <w:bCs/>
          <w:sz w:val="24"/>
          <w:szCs w:val="24"/>
        </w:rPr>
      </w:pPr>
    </w:p>
    <w:p w14:paraId="7F06DA18" w14:textId="7777777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  <w:sectPr w:rsidR="005C05C4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06383" w14:textId="78894375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2021-2022</w:t>
      </w:r>
    </w:p>
    <w:p w14:paraId="463F5E71" w14:textId="77777777" w:rsidR="00162EB3" w:rsidRDefault="00162EB3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517CEC32" w14:textId="6BD0D9C5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Organizer for Graduate Student Workshops at Eisenberg Institute for Historical Studies</w:t>
      </w:r>
    </w:p>
    <w:p w14:paraId="58C429ED" w14:textId="7777777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  <w:sectPr w:rsidR="005C05C4" w:rsidSect="005C05C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5EDD5E82" w14:textId="44E9CF58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04364009" w14:textId="6D7F8D1F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  <w:sectPr w:rsidR="005C05C4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F8AE52" w14:textId="4C08096D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2019-2020</w:t>
      </w:r>
    </w:p>
    <w:p w14:paraId="369134F9" w14:textId="7777777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7F387C74" w14:textId="03CA521E" w:rsidR="0031553D" w:rsidRPr="005C05C4" w:rsidRDefault="0031553D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 w:rsidRPr="005C05C4">
        <w:rPr>
          <w:rFonts w:asciiTheme="majorBidi" w:hAnsiTheme="majorBidi" w:cstheme="majorBidi"/>
          <w:bCs/>
          <w:sz w:val="24"/>
          <w:szCs w:val="24"/>
        </w:rPr>
        <w:t>Founder &amp; Organizer, “Decolonization De-imperialization De-cold-war as Methods” Interdisciplinary Workshop (DDDAM), University of Michigan</w:t>
      </w:r>
    </w:p>
    <w:p w14:paraId="1E5A6A4A" w14:textId="77777777" w:rsidR="005C05C4" w:rsidRDefault="005C05C4" w:rsidP="005C05C4">
      <w:pPr>
        <w:pStyle w:val="ListParagraph"/>
        <w:tabs>
          <w:tab w:val="left" w:pos="180"/>
          <w:tab w:val="left" w:pos="450"/>
        </w:tabs>
        <w:adjustRightInd w:val="0"/>
        <w:ind w:left="360"/>
        <w:rPr>
          <w:rFonts w:asciiTheme="majorBidi" w:hAnsiTheme="majorBidi" w:cstheme="majorBidi"/>
          <w:bCs/>
          <w:sz w:val="24"/>
          <w:szCs w:val="24"/>
        </w:rPr>
        <w:sectPr w:rsidR="005C05C4" w:rsidSect="005C05C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5CBA30DE" w14:textId="7777777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1351B3B8" w14:textId="7777777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  <w:sectPr w:rsidR="005C05C4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0AF689" w14:textId="4C710FBA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2017-2018</w:t>
      </w:r>
    </w:p>
    <w:p w14:paraId="28753E18" w14:textId="7777777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0A8C03A3" w14:textId="73DC854D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 w:rsidRPr="005C05C4">
        <w:rPr>
          <w:rFonts w:asciiTheme="majorBidi" w:hAnsiTheme="majorBidi" w:cstheme="majorBidi"/>
          <w:bCs/>
          <w:sz w:val="24"/>
          <w:szCs w:val="24"/>
        </w:rPr>
        <w:t>Archive guide for graduate students, History Department, American University in Cairo</w:t>
      </w:r>
    </w:p>
    <w:p w14:paraId="7D4B4A5F" w14:textId="7777777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  <w:sectPr w:rsidR="005C05C4" w:rsidSect="005C05C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402AEF95" w14:textId="4068532A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5180414A" w14:textId="7777777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  <w:sectPr w:rsidR="005C05C4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59A388" w14:textId="7A0A90D5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2017</w:t>
      </w:r>
    </w:p>
    <w:p w14:paraId="2A61C5A7" w14:textId="77777777" w:rsidR="00162EB3" w:rsidRDefault="00162EB3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2F78F5B8" w14:textId="7AF1D413" w:rsidR="005C05C4" w:rsidRDefault="0031553D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 w:rsidRPr="005C05C4">
        <w:rPr>
          <w:rFonts w:asciiTheme="majorBidi" w:hAnsiTheme="majorBidi" w:cstheme="majorBidi"/>
          <w:bCs/>
          <w:sz w:val="24"/>
          <w:szCs w:val="24"/>
        </w:rPr>
        <w:t>Mentor to incoming graduate students, Department of History, University of Michigan</w:t>
      </w:r>
    </w:p>
    <w:p w14:paraId="2E1F18E3" w14:textId="7777777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  <w:sectPr w:rsidR="005C05C4" w:rsidSect="005C05C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54929CF2" w14:textId="40559417" w:rsidR="005C05C4" w:rsidRDefault="005C05C4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4C641FEE" w14:textId="137E1530" w:rsidR="00925212" w:rsidRDefault="00925212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  <w:sectPr w:rsidR="00925212" w:rsidSect="00CD6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1D83E4" w14:textId="687F4B38" w:rsidR="00DE6111" w:rsidRDefault="00DE6111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2016-2017</w:t>
      </w:r>
    </w:p>
    <w:p w14:paraId="7675984E" w14:textId="77777777" w:rsidR="00DE6111" w:rsidRDefault="00DE6111" w:rsidP="005C05C4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</w:p>
    <w:p w14:paraId="7059ACBB" w14:textId="77777777" w:rsidR="00DE6111" w:rsidRDefault="0031553D" w:rsidP="00DE6111">
      <w:pPr>
        <w:tabs>
          <w:tab w:val="left" w:pos="180"/>
          <w:tab w:val="left" w:pos="450"/>
        </w:tabs>
        <w:adjustRightInd w:val="0"/>
        <w:rPr>
          <w:rFonts w:asciiTheme="majorBidi" w:hAnsiTheme="majorBidi" w:cstheme="majorBidi"/>
          <w:bCs/>
          <w:sz w:val="24"/>
          <w:szCs w:val="24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t>Chair of steering committee, Peking University Alumni at University of Michigan</w:t>
      </w:r>
    </w:p>
    <w:p w14:paraId="35D28684" w14:textId="77777777" w:rsidR="00DE6111" w:rsidRDefault="00DE6111" w:rsidP="005D58B0">
      <w:pPr>
        <w:pStyle w:val="ListParagraph"/>
        <w:tabs>
          <w:tab w:val="left" w:pos="180"/>
          <w:tab w:val="left" w:pos="450"/>
        </w:tabs>
        <w:adjustRightInd w:val="0"/>
        <w:ind w:left="0"/>
        <w:jc w:val="left"/>
        <w:rPr>
          <w:rFonts w:asciiTheme="majorBidi" w:hAnsiTheme="majorBidi" w:cstheme="majorBidi"/>
          <w:bCs/>
          <w:sz w:val="24"/>
          <w:szCs w:val="24"/>
        </w:rPr>
        <w:sectPr w:rsidR="00DE6111" w:rsidSect="00DE611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134" w:space="720"/>
            <w:col w:w="7506"/>
          </w:cols>
          <w:docGrid w:linePitch="360"/>
        </w:sectPr>
      </w:pPr>
    </w:p>
    <w:p w14:paraId="03824434" w14:textId="77777777" w:rsidR="007648D0" w:rsidRDefault="007648D0" w:rsidP="005D58B0">
      <w:pPr>
        <w:pStyle w:val="ListParagraph"/>
        <w:tabs>
          <w:tab w:val="left" w:pos="180"/>
          <w:tab w:val="left" w:pos="450"/>
        </w:tabs>
        <w:adjustRightInd w:val="0"/>
        <w:ind w:left="0"/>
        <w:jc w:val="left"/>
        <w:rPr>
          <w:rFonts w:asciiTheme="majorBidi" w:hAnsiTheme="majorBidi" w:cstheme="majorBidi"/>
          <w:bCs/>
          <w:sz w:val="24"/>
          <w:szCs w:val="24"/>
        </w:rPr>
      </w:pPr>
    </w:p>
    <w:p w14:paraId="0EB026DE" w14:textId="77777777" w:rsidR="00162EB3" w:rsidRDefault="0031553D" w:rsidP="00162EB3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Cs/>
          <w:sz w:val="24"/>
          <w:szCs w:val="24"/>
        </w:rPr>
        <w:br/>
      </w:r>
      <w:r w:rsidR="00162EB3">
        <w:rPr>
          <w:rFonts w:asciiTheme="majorBidi" w:hAnsiTheme="majorBidi" w:cstheme="majorBidi" w:hint="eastAsia"/>
          <w:b/>
          <w:sz w:val="24"/>
          <w:szCs w:val="24"/>
          <w:u w:val="single"/>
        </w:rPr>
        <w:t>A</w:t>
      </w:r>
      <w:r w:rsidR="00162EB3">
        <w:rPr>
          <w:rFonts w:asciiTheme="majorBidi" w:hAnsiTheme="majorBidi" w:cstheme="majorBidi"/>
          <w:b/>
          <w:sz w:val="24"/>
          <w:szCs w:val="24"/>
          <w:u w:val="single"/>
        </w:rPr>
        <w:t>REAS OF INTEREST</w:t>
      </w:r>
    </w:p>
    <w:p w14:paraId="16CFD9D5" w14:textId="77777777" w:rsidR="00162EB3" w:rsidRDefault="00162EB3" w:rsidP="00162EB3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EE48949" w14:textId="77777777" w:rsidR="00162EB3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Modern Middle East history,  particularly modern Egypt</w:t>
      </w:r>
    </w:p>
    <w:p w14:paraId="6073853E" w14:textId="77777777" w:rsidR="00162EB3" w:rsidRPr="00960859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4ACB7F8D" w14:textId="77777777" w:rsidR="00162EB3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Science, Technology, and Society</w:t>
      </w:r>
      <w:r>
        <w:rPr>
          <w:rFonts w:asciiTheme="majorBidi" w:hAnsiTheme="majorBidi" w:cstheme="majorBidi"/>
          <w:sz w:val="24"/>
          <w:szCs w:val="24"/>
        </w:rPr>
        <w:t xml:space="preserve"> (STS)</w:t>
      </w:r>
    </w:p>
    <w:p w14:paraId="7BE930DE" w14:textId="77777777" w:rsidR="00162EB3" w:rsidRPr="00960859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3C049D06" w14:textId="77777777" w:rsidR="00162EB3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 xml:space="preserve">Infrastructure </w:t>
      </w:r>
      <w:r>
        <w:rPr>
          <w:rFonts w:asciiTheme="majorBidi" w:hAnsiTheme="majorBidi" w:cstheme="majorBidi"/>
          <w:sz w:val="24"/>
          <w:szCs w:val="24"/>
        </w:rPr>
        <w:t>s</w:t>
      </w:r>
      <w:r w:rsidRPr="00960859">
        <w:rPr>
          <w:rFonts w:asciiTheme="majorBidi" w:hAnsiTheme="majorBidi" w:cstheme="majorBidi"/>
          <w:sz w:val="24"/>
          <w:szCs w:val="24"/>
        </w:rPr>
        <w:t>tudies</w:t>
      </w:r>
      <w:r>
        <w:rPr>
          <w:rFonts w:asciiTheme="majorBidi" w:hAnsiTheme="majorBidi" w:cstheme="majorBidi"/>
          <w:sz w:val="24"/>
          <w:szCs w:val="24"/>
        </w:rPr>
        <w:t>, particularly railways</w:t>
      </w:r>
    </w:p>
    <w:p w14:paraId="1808CA12" w14:textId="77777777" w:rsidR="00162EB3" w:rsidRPr="00960859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243CD4AE" w14:textId="77777777" w:rsidR="00162EB3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 xml:space="preserve">Political </w:t>
      </w:r>
      <w:r>
        <w:rPr>
          <w:rFonts w:asciiTheme="majorBidi" w:hAnsiTheme="majorBidi" w:cstheme="majorBidi"/>
          <w:sz w:val="24"/>
          <w:szCs w:val="24"/>
        </w:rPr>
        <w:t>economy, particularly about infrastructure</w:t>
      </w:r>
    </w:p>
    <w:p w14:paraId="4CB7DD45" w14:textId="77777777" w:rsidR="00162EB3" w:rsidRPr="00960859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44B07389" w14:textId="77777777" w:rsidR="00162EB3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Sino-Arab relations</w:t>
      </w:r>
    </w:p>
    <w:p w14:paraId="404D35F2" w14:textId="77777777" w:rsidR="00162EB3" w:rsidRPr="00960859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6D1B6352" w14:textId="77777777" w:rsidR="00162EB3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Colonialism, imperialism, and nationalism</w:t>
      </w:r>
    </w:p>
    <w:p w14:paraId="4EBE3BE5" w14:textId="77777777" w:rsidR="00162EB3" w:rsidRDefault="00162EB3" w:rsidP="00162EB3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0A060CD1" w14:textId="77777777" w:rsidR="00162EB3" w:rsidRDefault="00162EB3" w:rsidP="005D58B0">
      <w:pPr>
        <w:pStyle w:val="ListParagraph"/>
        <w:tabs>
          <w:tab w:val="left" w:pos="180"/>
          <w:tab w:val="left" w:pos="450"/>
        </w:tabs>
        <w:adjustRightInd w:val="0"/>
        <w:ind w:left="0"/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433CB39F" w14:textId="4801D99C" w:rsidR="0031553D" w:rsidRDefault="0031553D" w:rsidP="005D58B0">
      <w:pPr>
        <w:pStyle w:val="ListParagraph"/>
        <w:tabs>
          <w:tab w:val="left" w:pos="180"/>
          <w:tab w:val="left" w:pos="450"/>
        </w:tabs>
        <w:adjustRightInd w:val="0"/>
        <w:ind w:left="0"/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sz w:val="24"/>
          <w:szCs w:val="24"/>
          <w:u w:val="single"/>
        </w:rPr>
        <w:t>MEMBERSHIP</w:t>
      </w:r>
    </w:p>
    <w:p w14:paraId="4D11E719" w14:textId="77777777" w:rsidR="00925212" w:rsidRPr="00960859" w:rsidRDefault="00925212" w:rsidP="005D58B0">
      <w:pPr>
        <w:pStyle w:val="ListParagraph"/>
        <w:tabs>
          <w:tab w:val="left" w:pos="180"/>
          <w:tab w:val="left" w:pos="450"/>
        </w:tabs>
        <w:adjustRightInd w:val="0"/>
        <w:ind w:left="0"/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AC3C4DD" w14:textId="6ECBF6A5" w:rsidR="0031553D" w:rsidRDefault="0031553D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American Historical Association</w:t>
      </w:r>
      <w:r w:rsidR="00153BDC" w:rsidRPr="00960859">
        <w:rPr>
          <w:rFonts w:asciiTheme="majorBidi" w:hAnsiTheme="majorBidi" w:cstheme="majorBidi"/>
          <w:sz w:val="24"/>
          <w:szCs w:val="24"/>
        </w:rPr>
        <w:t xml:space="preserve"> (AHA)</w:t>
      </w:r>
    </w:p>
    <w:p w14:paraId="21C204D0" w14:textId="77777777" w:rsidR="00925212" w:rsidRPr="00960859" w:rsidRDefault="00925212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13640D8E" w14:textId="2B3F768E" w:rsidR="0031553D" w:rsidRDefault="0031553D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Middle East Studies Association of North America (MESA)</w:t>
      </w:r>
    </w:p>
    <w:p w14:paraId="3CB3FB01" w14:textId="77777777" w:rsidR="00925212" w:rsidRPr="00960859" w:rsidRDefault="00925212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0068CE11" w14:textId="77777777" w:rsidR="0031553D" w:rsidRPr="00960859" w:rsidRDefault="0031553D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Society for the History of Technology (SHOT)</w:t>
      </w:r>
    </w:p>
    <w:p w14:paraId="325BB73B" w14:textId="77777777" w:rsidR="0031553D" w:rsidRPr="00960859" w:rsidRDefault="0031553D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3B10603C" w14:textId="77777777" w:rsidR="00925212" w:rsidRDefault="00925212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3912828" w14:textId="7F820BEC" w:rsidR="0031553D" w:rsidRDefault="0031553D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 w:rsidRPr="00960859">
        <w:rPr>
          <w:rFonts w:asciiTheme="majorBidi" w:hAnsiTheme="majorBidi" w:cstheme="majorBidi"/>
          <w:b/>
          <w:sz w:val="24"/>
          <w:szCs w:val="24"/>
          <w:u w:val="single"/>
        </w:rPr>
        <w:t>LANGUAGES</w:t>
      </w:r>
    </w:p>
    <w:p w14:paraId="194B0A04" w14:textId="77777777" w:rsidR="00925212" w:rsidRPr="00960859" w:rsidRDefault="00925212" w:rsidP="005D58B0">
      <w:pPr>
        <w:adjustRightInd w:val="0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2BE3236" w14:textId="1F4EBF41" w:rsidR="0031553D" w:rsidRDefault="0031553D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Mandarin Chinese: native</w:t>
      </w:r>
    </w:p>
    <w:p w14:paraId="2B0BD2D1" w14:textId="77777777" w:rsidR="00925212" w:rsidRPr="00960859" w:rsidRDefault="00925212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05993DDA" w14:textId="7FA36A39" w:rsidR="0031553D" w:rsidRDefault="0031553D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Modern Standard Arabic: high proficient</w:t>
      </w:r>
    </w:p>
    <w:p w14:paraId="3B2F05CB" w14:textId="77777777" w:rsidR="00925212" w:rsidRPr="00960859" w:rsidRDefault="00925212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62E68DF7" w14:textId="15FE049B" w:rsidR="0031553D" w:rsidRDefault="0031553D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Egyptian dialect: fluent</w:t>
      </w:r>
    </w:p>
    <w:p w14:paraId="4D036934" w14:textId="77777777" w:rsidR="00925212" w:rsidRPr="00960859" w:rsidRDefault="00925212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41E1184B" w14:textId="16E7C0E4" w:rsidR="0031553D" w:rsidRDefault="0031553D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French: advanced</w:t>
      </w:r>
    </w:p>
    <w:p w14:paraId="53DFABDD" w14:textId="77777777" w:rsidR="00925212" w:rsidRPr="00960859" w:rsidRDefault="00925212" w:rsidP="005D58B0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</w:p>
    <w:p w14:paraId="44F42A69" w14:textId="4FAAF16E" w:rsidR="00671CD3" w:rsidRPr="00960859" w:rsidRDefault="0031553D" w:rsidP="00D72DB2">
      <w:pPr>
        <w:adjustRightInd w:val="0"/>
        <w:contextualSpacing/>
        <w:rPr>
          <w:rFonts w:asciiTheme="majorBidi" w:hAnsiTheme="majorBidi" w:cstheme="majorBidi"/>
          <w:sz w:val="24"/>
          <w:szCs w:val="24"/>
        </w:rPr>
      </w:pPr>
      <w:r w:rsidRPr="00960859">
        <w:rPr>
          <w:rFonts w:asciiTheme="majorBidi" w:hAnsiTheme="majorBidi" w:cstheme="majorBidi"/>
          <w:sz w:val="24"/>
          <w:szCs w:val="24"/>
        </w:rPr>
        <w:t>Turkish: academic reading</w:t>
      </w:r>
    </w:p>
    <w:sectPr w:rsidR="00671CD3" w:rsidRPr="00960859" w:rsidSect="00CD62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B626" w14:textId="77777777" w:rsidR="00B94EEB" w:rsidRDefault="00B94EEB" w:rsidP="00C05B07">
      <w:r>
        <w:separator/>
      </w:r>
    </w:p>
  </w:endnote>
  <w:endnote w:type="continuationSeparator" w:id="0">
    <w:p w14:paraId="34864268" w14:textId="77777777" w:rsidR="00B94EEB" w:rsidRDefault="00B94EEB" w:rsidP="00C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E44B" w14:textId="77777777" w:rsidR="00B94EEB" w:rsidRDefault="00B94EEB" w:rsidP="00C05B07">
      <w:r>
        <w:separator/>
      </w:r>
    </w:p>
  </w:footnote>
  <w:footnote w:type="continuationSeparator" w:id="0">
    <w:p w14:paraId="287EF1DC" w14:textId="77777777" w:rsidR="00B94EEB" w:rsidRDefault="00B94EEB" w:rsidP="00C0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9D0"/>
    <w:multiLevelType w:val="hybridMultilevel"/>
    <w:tmpl w:val="2A5A4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1557"/>
    <w:multiLevelType w:val="hybridMultilevel"/>
    <w:tmpl w:val="8E18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61A"/>
    <w:multiLevelType w:val="hybridMultilevel"/>
    <w:tmpl w:val="2082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5F8B"/>
    <w:multiLevelType w:val="hybridMultilevel"/>
    <w:tmpl w:val="2D801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31FD7"/>
    <w:multiLevelType w:val="hybridMultilevel"/>
    <w:tmpl w:val="5A90D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87C2A"/>
    <w:multiLevelType w:val="hybridMultilevel"/>
    <w:tmpl w:val="65B8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711D"/>
    <w:multiLevelType w:val="hybridMultilevel"/>
    <w:tmpl w:val="786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9381A"/>
    <w:multiLevelType w:val="hybridMultilevel"/>
    <w:tmpl w:val="F4F4B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A3CE2"/>
    <w:multiLevelType w:val="hybridMultilevel"/>
    <w:tmpl w:val="B33EC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951"/>
    <w:multiLevelType w:val="multilevel"/>
    <w:tmpl w:val="6DA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3763D"/>
    <w:multiLevelType w:val="hybridMultilevel"/>
    <w:tmpl w:val="AA0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E4A9A"/>
    <w:multiLevelType w:val="hybridMultilevel"/>
    <w:tmpl w:val="7A4C5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13994"/>
    <w:multiLevelType w:val="hybridMultilevel"/>
    <w:tmpl w:val="447C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C6984"/>
    <w:multiLevelType w:val="hybridMultilevel"/>
    <w:tmpl w:val="7DEC31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C84"/>
    <w:rsid w:val="000002BF"/>
    <w:rsid w:val="00000E62"/>
    <w:rsid w:val="000039FB"/>
    <w:rsid w:val="000059CE"/>
    <w:rsid w:val="000143CB"/>
    <w:rsid w:val="000161F9"/>
    <w:rsid w:val="00016B7F"/>
    <w:rsid w:val="00017FC4"/>
    <w:rsid w:val="000243DD"/>
    <w:rsid w:val="00024C91"/>
    <w:rsid w:val="00037D9C"/>
    <w:rsid w:val="00047483"/>
    <w:rsid w:val="00050860"/>
    <w:rsid w:val="000534E2"/>
    <w:rsid w:val="000606F3"/>
    <w:rsid w:val="000647A7"/>
    <w:rsid w:val="00067611"/>
    <w:rsid w:val="00073B46"/>
    <w:rsid w:val="00075AED"/>
    <w:rsid w:val="00076B18"/>
    <w:rsid w:val="0008481C"/>
    <w:rsid w:val="00085FB4"/>
    <w:rsid w:val="000A2420"/>
    <w:rsid w:val="000A2DC2"/>
    <w:rsid w:val="000A5B91"/>
    <w:rsid w:val="000B5094"/>
    <w:rsid w:val="000C0E1B"/>
    <w:rsid w:val="000C4198"/>
    <w:rsid w:val="000C51A5"/>
    <w:rsid w:val="000C5F22"/>
    <w:rsid w:val="000C6A04"/>
    <w:rsid w:val="000D4681"/>
    <w:rsid w:val="000D4E5D"/>
    <w:rsid w:val="000E1AB8"/>
    <w:rsid w:val="000E33D4"/>
    <w:rsid w:val="000E3D52"/>
    <w:rsid w:val="000F111F"/>
    <w:rsid w:val="000F2B43"/>
    <w:rsid w:val="000F370B"/>
    <w:rsid w:val="00113175"/>
    <w:rsid w:val="00116F63"/>
    <w:rsid w:val="00123BEE"/>
    <w:rsid w:val="00125BA3"/>
    <w:rsid w:val="001278A7"/>
    <w:rsid w:val="00130C80"/>
    <w:rsid w:val="001333CB"/>
    <w:rsid w:val="00134180"/>
    <w:rsid w:val="00135BC3"/>
    <w:rsid w:val="00143BB6"/>
    <w:rsid w:val="00153AB9"/>
    <w:rsid w:val="00153BDC"/>
    <w:rsid w:val="00153EB2"/>
    <w:rsid w:val="00155E56"/>
    <w:rsid w:val="00157CDF"/>
    <w:rsid w:val="00162EB3"/>
    <w:rsid w:val="00173511"/>
    <w:rsid w:val="00174120"/>
    <w:rsid w:val="00174AAD"/>
    <w:rsid w:val="00177B7E"/>
    <w:rsid w:val="00182148"/>
    <w:rsid w:val="00187BA0"/>
    <w:rsid w:val="00192C28"/>
    <w:rsid w:val="00193C87"/>
    <w:rsid w:val="001977E9"/>
    <w:rsid w:val="001A1359"/>
    <w:rsid w:val="001A4ACE"/>
    <w:rsid w:val="001A5710"/>
    <w:rsid w:val="001A5DB5"/>
    <w:rsid w:val="001A6459"/>
    <w:rsid w:val="001A749B"/>
    <w:rsid w:val="001B0556"/>
    <w:rsid w:val="001B1372"/>
    <w:rsid w:val="001B242C"/>
    <w:rsid w:val="001B6C2E"/>
    <w:rsid w:val="001C05C6"/>
    <w:rsid w:val="001C5A15"/>
    <w:rsid w:val="001D0C68"/>
    <w:rsid w:val="001D19E4"/>
    <w:rsid w:val="001E23ED"/>
    <w:rsid w:val="001E376F"/>
    <w:rsid w:val="001F0227"/>
    <w:rsid w:val="001F2101"/>
    <w:rsid w:val="001F3417"/>
    <w:rsid w:val="001F4E84"/>
    <w:rsid w:val="002023AF"/>
    <w:rsid w:val="00203CD2"/>
    <w:rsid w:val="00210328"/>
    <w:rsid w:val="00212E36"/>
    <w:rsid w:val="00214008"/>
    <w:rsid w:val="00214718"/>
    <w:rsid w:val="0021503D"/>
    <w:rsid w:val="002168EB"/>
    <w:rsid w:val="0022217B"/>
    <w:rsid w:val="00223AC0"/>
    <w:rsid w:val="00232BD6"/>
    <w:rsid w:val="00236CDC"/>
    <w:rsid w:val="00242317"/>
    <w:rsid w:val="00244EB4"/>
    <w:rsid w:val="00247C33"/>
    <w:rsid w:val="00250F72"/>
    <w:rsid w:val="0026136C"/>
    <w:rsid w:val="00263DA3"/>
    <w:rsid w:val="00264C46"/>
    <w:rsid w:val="002651CD"/>
    <w:rsid w:val="00275D1C"/>
    <w:rsid w:val="002766C8"/>
    <w:rsid w:val="002804B1"/>
    <w:rsid w:val="00286248"/>
    <w:rsid w:val="002935AE"/>
    <w:rsid w:val="00293EEE"/>
    <w:rsid w:val="002977CA"/>
    <w:rsid w:val="002A5EA8"/>
    <w:rsid w:val="002A6DCD"/>
    <w:rsid w:val="002A6E7C"/>
    <w:rsid w:val="002B42FF"/>
    <w:rsid w:val="002B4AE8"/>
    <w:rsid w:val="002C1941"/>
    <w:rsid w:val="002C612F"/>
    <w:rsid w:val="002D177D"/>
    <w:rsid w:val="002D5E3B"/>
    <w:rsid w:val="002D6063"/>
    <w:rsid w:val="002F0325"/>
    <w:rsid w:val="002F37AE"/>
    <w:rsid w:val="002F63C1"/>
    <w:rsid w:val="002F7512"/>
    <w:rsid w:val="003001E8"/>
    <w:rsid w:val="003014DB"/>
    <w:rsid w:val="00304954"/>
    <w:rsid w:val="003126D1"/>
    <w:rsid w:val="0031440A"/>
    <w:rsid w:val="00314E77"/>
    <w:rsid w:val="0031553D"/>
    <w:rsid w:val="00315624"/>
    <w:rsid w:val="00315C5B"/>
    <w:rsid w:val="00322F6D"/>
    <w:rsid w:val="00322FF0"/>
    <w:rsid w:val="003241D3"/>
    <w:rsid w:val="0032596A"/>
    <w:rsid w:val="00332147"/>
    <w:rsid w:val="00350E1C"/>
    <w:rsid w:val="00363784"/>
    <w:rsid w:val="0036496C"/>
    <w:rsid w:val="00365E30"/>
    <w:rsid w:val="003663FF"/>
    <w:rsid w:val="003714B4"/>
    <w:rsid w:val="00373E61"/>
    <w:rsid w:val="003775FF"/>
    <w:rsid w:val="00380EC3"/>
    <w:rsid w:val="003A0ECE"/>
    <w:rsid w:val="003A220A"/>
    <w:rsid w:val="003A7149"/>
    <w:rsid w:val="003B3417"/>
    <w:rsid w:val="003C4092"/>
    <w:rsid w:val="003C4798"/>
    <w:rsid w:val="003C4F02"/>
    <w:rsid w:val="003C501F"/>
    <w:rsid w:val="003C66B3"/>
    <w:rsid w:val="003C678A"/>
    <w:rsid w:val="003D41BD"/>
    <w:rsid w:val="003D752D"/>
    <w:rsid w:val="003E05B5"/>
    <w:rsid w:val="003E0C84"/>
    <w:rsid w:val="003E1C29"/>
    <w:rsid w:val="003E5C98"/>
    <w:rsid w:val="003E6D72"/>
    <w:rsid w:val="003E784E"/>
    <w:rsid w:val="003F1E7A"/>
    <w:rsid w:val="003F2B90"/>
    <w:rsid w:val="003F47EF"/>
    <w:rsid w:val="003F64A8"/>
    <w:rsid w:val="003F6DB6"/>
    <w:rsid w:val="004012C9"/>
    <w:rsid w:val="00401933"/>
    <w:rsid w:val="00401B6B"/>
    <w:rsid w:val="00403AE9"/>
    <w:rsid w:val="00406434"/>
    <w:rsid w:val="00422F26"/>
    <w:rsid w:val="004234BB"/>
    <w:rsid w:val="004237F0"/>
    <w:rsid w:val="004249ED"/>
    <w:rsid w:val="0042503A"/>
    <w:rsid w:val="00426876"/>
    <w:rsid w:val="00432956"/>
    <w:rsid w:val="00446F9E"/>
    <w:rsid w:val="0045033F"/>
    <w:rsid w:val="00450451"/>
    <w:rsid w:val="00453549"/>
    <w:rsid w:val="00453831"/>
    <w:rsid w:val="00462D80"/>
    <w:rsid w:val="00464598"/>
    <w:rsid w:val="00471DF0"/>
    <w:rsid w:val="0047595A"/>
    <w:rsid w:val="00480477"/>
    <w:rsid w:val="004814ED"/>
    <w:rsid w:val="0048173F"/>
    <w:rsid w:val="004841DF"/>
    <w:rsid w:val="004854B2"/>
    <w:rsid w:val="00485A90"/>
    <w:rsid w:val="00485C14"/>
    <w:rsid w:val="00486318"/>
    <w:rsid w:val="00494F2F"/>
    <w:rsid w:val="0049761B"/>
    <w:rsid w:val="004A04FF"/>
    <w:rsid w:val="004A493D"/>
    <w:rsid w:val="004B053A"/>
    <w:rsid w:val="004B3247"/>
    <w:rsid w:val="004B41EE"/>
    <w:rsid w:val="004B4824"/>
    <w:rsid w:val="004B6C15"/>
    <w:rsid w:val="004C097E"/>
    <w:rsid w:val="004C5920"/>
    <w:rsid w:val="004C7020"/>
    <w:rsid w:val="004D29DC"/>
    <w:rsid w:val="004D601D"/>
    <w:rsid w:val="004D71DD"/>
    <w:rsid w:val="004D797B"/>
    <w:rsid w:val="004E2B0C"/>
    <w:rsid w:val="004E4A51"/>
    <w:rsid w:val="004E58D7"/>
    <w:rsid w:val="004E5DD5"/>
    <w:rsid w:val="004E7FB3"/>
    <w:rsid w:val="004F3074"/>
    <w:rsid w:val="004F6A06"/>
    <w:rsid w:val="005002AD"/>
    <w:rsid w:val="0050257E"/>
    <w:rsid w:val="0050429D"/>
    <w:rsid w:val="0050629A"/>
    <w:rsid w:val="00513C55"/>
    <w:rsid w:val="00523040"/>
    <w:rsid w:val="00524325"/>
    <w:rsid w:val="00530C2A"/>
    <w:rsid w:val="00532A95"/>
    <w:rsid w:val="00534F7B"/>
    <w:rsid w:val="00535001"/>
    <w:rsid w:val="005362A6"/>
    <w:rsid w:val="00536428"/>
    <w:rsid w:val="0054187A"/>
    <w:rsid w:val="005423F4"/>
    <w:rsid w:val="00545571"/>
    <w:rsid w:val="005462C9"/>
    <w:rsid w:val="0054746E"/>
    <w:rsid w:val="00551FF9"/>
    <w:rsid w:val="00553A6C"/>
    <w:rsid w:val="00553C7D"/>
    <w:rsid w:val="00553D38"/>
    <w:rsid w:val="005547E6"/>
    <w:rsid w:val="00556BC5"/>
    <w:rsid w:val="005631C7"/>
    <w:rsid w:val="005659EF"/>
    <w:rsid w:val="0056675D"/>
    <w:rsid w:val="00574747"/>
    <w:rsid w:val="00574D62"/>
    <w:rsid w:val="0057599B"/>
    <w:rsid w:val="00587CC3"/>
    <w:rsid w:val="00590A0B"/>
    <w:rsid w:val="0059171D"/>
    <w:rsid w:val="00597A03"/>
    <w:rsid w:val="005A1E35"/>
    <w:rsid w:val="005B18A6"/>
    <w:rsid w:val="005B26BC"/>
    <w:rsid w:val="005B415D"/>
    <w:rsid w:val="005B544F"/>
    <w:rsid w:val="005B6D20"/>
    <w:rsid w:val="005C05C4"/>
    <w:rsid w:val="005C243B"/>
    <w:rsid w:val="005C5276"/>
    <w:rsid w:val="005D0062"/>
    <w:rsid w:val="005D2C0A"/>
    <w:rsid w:val="005D3CB7"/>
    <w:rsid w:val="005D45C6"/>
    <w:rsid w:val="005D58B0"/>
    <w:rsid w:val="005E7975"/>
    <w:rsid w:val="005F2011"/>
    <w:rsid w:val="005F32A0"/>
    <w:rsid w:val="005F4787"/>
    <w:rsid w:val="00601219"/>
    <w:rsid w:val="006131C5"/>
    <w:rsid w:val="00616DFB"/>
    <w:rsid w:val="0062338D"/>
    <w:rsid w:val="00623F92"/>
    <w:rsid w:val="00627463"/>
    <w:rsid w:val="00634368"/>
    <w:rsid w:val="00637E12"/>
    <w:rsid w:val="00637E43"/>
    <w:rsid w:val="006456C2"/>
    <w:rsid w:val="0064579F"/>
    <w:rsid w:val="006506D0"/>
    <w:rsid w:val="00654CD2"/>
    <w:rsid w:val="00655162"/>
    <w:rsid w:val="00662E70"/>
    <w:rsid w:val="006634DF"/>
    <w:rsid w:val="0066786D"/>
    <w:rsid w:val="00671CD3"/>
    <w:rsid w:val="00672824"/>
    <w:rsid w:val="00672DE7"/>
    <w:rsid w:val="006764A6"/>
    <w:rsid w:val="006773DE"/>
    <w:rsid w:val="00677A4D"/>
    <w:rsid w:val="00683EFC"/>
    <w:rsid w:val="00687C81"/>
    <w:rsid w:val="00691A58"/>
    <w:rsid w:val="006951D6"/>
    <w:rsid w:val="006967A1"/>
    <w:rsid w:val="006A0E39"/>
    <w:rsid w:val="006A23A2"/>
    <w:rsid w:val="006B122C"/>
    <w:rsid w:val="006B4B61"/>
    <w:rsid w:val="006B7AC6"/>
    <w:rsid w:val="006D283E"/>
    <w:rsid w:val="006D4FD5"/>
    <w:rsid w:val="006D6C6E"/>
    <w:rsid w:val="006E4377"/>
    <w:rsid w:val="006E7290"/>
    <w:rsid w:val="006F77D8"/>
    <w:rsid w:val="006F78B6"/>
    <w:rsid w:val="006F7D75"/>
    <w:rsid w:val="00704FAA"/>
    <w:rsid w:val="00712F8F"/>
    <w:rsid w:val="007150D2"/>
    <w:rsid w:val="007163EF"/>
    <w:rsid w:val="00716DB9"/>
    <w:rsid w:val="00717261"/>
    <w:rsid w:val="0072061D"/>
    <w:rsid w:val="00721CE1"/>
    <w:rsid w:val="007247CF"/>
    <w:rsid w:val="00726722"/>
    <w:rsid w:val="007331F1"/>
    <w:rsid w:val="00733DF2"/>
    <w:rsid w:val="007369DB"/>
    <w:rsid w:val="00736B3F"/>
    <w:rsid w:val="0073783D"/>
    <w:rsid w:val="0074208F"/>
    <w:rsid w:val="007452E4"/>
    <w:rsid w:val="00750A3A"/>
    <w:rsid w:val="0075564D"/>
    <w:rsid w:val="007566ED"/>
    <w:rsid w:val="007633B6"/>
    <w:rsid w:val="007648D0"/>
    <w:rsid w:val="00767EFE"/>
    <w:rsid w:val="007716B6"/>
    <w:rsid w:val="00772427"/>
    <w:rsid w:val="00774BC0"/>
    <w:rsid w:val="007758F7"/>
    <w:rsid w:val="00776FA2"/>
    <w:rsid w:val="007828A1"/>
    <w:rsid w:val="0078527D"/>
    <w:rsid w:val="007872B3"/>
    <w:rsid w:val="0079095B"/>
    <w:rsid w:val="007909ED"/>
    <w:rsid w:val="00791EFE"/>
    <w:rsid w:val="00796F9D"/>
    <w:rsid w:val="007A252D"/>
    <w:rsid w:val="007A37F0"/>
    <w:rsid w:val="007A6681"/>
    <w:rsid w:val="007A6A07"/>
    <w:rsid w:val="007B126D"/>
    <w:rsid w:val="007B13DC"/>
    <w:rsid w:val="007B7A4D"/>
    <w:rsid w:val="007B7AEE"/>
    <w:rsid w:val="007C2322"/>
    <w:rsid w:val="007C70EE"/>
    <w:rsid w:val="007D11C7"/>
    <w:rsid w:val="007D539C"/>
    <w:rsid w:val="007E46FF"/>
    <w:rsid w:val="007E5B07"/>
    <w:rsid w:val="0080139F"/>
    <w:rsid w:val="00807A05"/>
    <w:rsid w:val="0081049D"/>
    <w:rsid w:val="00811F5A"/>
    <w:rsid w:val="00813F0B"/>
    <w:rsid w:val="00816376"/>
    <w:rsid w:val="00821BFE"/>
    <w:rsid w:val="00821E58"/>
    <w:rsid w:val="008235FB"/>
    <w:rsid w:val="00825AD7"/>
    <w:rsid w:val="0083036A"/>
    <w:rsid w:val="00830E8F"/>
    <w:rsid w:val="00833791"/>
    <w:rsid w:val="00836AB7"/>
    <w:rsid w:val="00842AF6"/>
    <w:rsid w:val="00842C51"/>
    <w:rsid w:val="008456E9"/>
    <w:rsid w:val="00852F77"/>
    <w:rsid w:val="00857D93"/>
    <w:rsid w:val="00866444"/>
    <w:rsid w:val="008704F5"/>
    <w:rsid w:val="00876758"/>
    <w:rsid w:val="008854FC"/>
    <w:rsid w:val="00894002"/>
    <w:rsid w:val="008959C6"/>
    <w:rsid w:val="00896E6A"/>
    <w:rsid w:val="008A300E"/>
    <w:rsid w:val="008A5731"/>
    <w:rsid w:val="008B1744"/>
    <w:rsid w:val="008B5D1C"/>
    <w:rsid w:val="008C21E4"/>
    <w:rsid w:val="008C3070"/>
    <w:rsid w:val="008C3966"/>
    <w:rsid w:val="008C3AC8"/>
    <w:rsid w:val="008D1887"/>
    <w:rsid w:val="008D2716"/>
    <w:rsid w:val="008D457A"/>
    <w:rsid w:val="008E1FF6"/>
    <w:rsid w:val="008F1F25"/>
    <w:rsid w:val="008F3870"/>
    <w:rsid w:val="008F7A87"/>
    <w:rsid w:val="009039A1"/>
    <w:rsid w:val="00907BC7"/>
    <w:rsid w:val="00916C56"/>
    <w:rsid w:val="00917EFB"/>
    <w:rsid w:val="00924CB2"/>
    <w:rsid w:val="00925212"/>
    <w:rsid w:val="00926C19"/>
    <w:rsid w:val="00926F9D"/>
    <w:rsid w:val="00927A3D"/>
    <w:rsid w:val="0093071C"/>
    <w:rsid w:val="009342DD"/>
    <w:rsid w:val="00934D10"/>
    <w:rsid w:val="00946EFE"/>
    <w:rsid w:val="0094793D"/>
    <w:rsid w:val="00951BB5"/>
    <w:rsid w:val="009531AF"/>
    <w:rsid w:val="00953F32"/>
    <w:rsid w:val="00960308"/>
    <w:rsid w:val="00960859"/>
    <w:rsid w:val="00961615"/>
    <w:rsid w:val="0096749B"/>
    <w:rsid w:val="00967BB1"/>
    <w:rsid w:val="00972E47"/>
    <w:rsid w:val="00974422"/>
    <w:rsid w:val="009761AA"/>
    <w:rsid w:val="009770AF"/>
    <w:rsid w:val="00980D73"/>
    <w:rsid w:val="00981E8E"/>
    <w:rsid w:val="00986A98"/>
    <w:rsid w:val="00992FD8"/>
    <w:rsid w:val="009A0A7B"/>
    <w:rsid w:val="009A4602"/>
    <w:rsid w:val="009A51E6"/>
    <w:rsid w:val="009A7466"/>
    <w:rsid w:val="009B565E"/>
    <w:rsid w:val="009B5E70"/>
    <w:rsid w:val="009C185E"/>
    <w:rsid w:val="009C2576"/>
    <w:rsid w:val="009C2AFD"/>
    <w:rsid w:val="009C3C3F"/>
    <w:rsid w:val="009C5C59"/>
    <w:rsid w:val="009C5FE8"/>
    <w:rsid w:val="009C7790"/>
    <w:rsid w:val="009D0AFE"/>
    <w:rsid w:val="009D0B48"/>
    <w:rsid w:val="009D55DC"/>
    <w:rsid w:val="009D68AC"/>
    <w:rsid w:val="009D777A"/>
    <w:rsid w:val="009D7D8E"/>
    <w:rsid w:val="009E4212"/>
    <w:rsid w:val="009E4518"/>
    <w:rsid w:val="009E49E8"/>
    <w:rsid w:val="009F077D"/>
    <w:rsid w:val="009F465A"/>
    <w:rsid w:val="00A01C86"/>
    <w:rsid w:val="00A01F87"/>
    <w:rsid w:val="00A06812"/>
    <w:rsid w:val="00A07B48"/>
    <w:rsid w:val="00A1254E"/>
    <w:rsid w:val="00A155E8"/>
    <w:rsid w:val="00A17559"/>
    <w:rsid w:val="00A20BA3"/>
    <w:rsid w:val="00A218F1"/>
    <w:rsid w:val="00A30C82"/>
    <w:rsid w:val="00A36E6B"/>
    <w:rsid w:val="00A37409"/>
    <w:rsid w:val="00A43C43"/>
    <w:rsid w:val="00A47F3C"/>
    <w:rsid w:val="00A51A68"/>
    <w:rsid w:val="00A520F8"/>
    <w:rsid w:val="00A5281C"/>
    <w:rsid w:val="00A53E5A"/>
    <w:rsid w:val="00A673FC"/>
    <w:rsid w:val="00A67F61"/>
    <w:rsid w:val="00A7527B"/>
    <w:rsid w:val="00A766FD"/>
    <w:rsid w:val="00A772CC"/>
    <w:rsid w:val="00A817D7"/>
    <w:rsid w:val="00A9414B"/>
    <w:rsid w:val="00A974F8"/>
    <w:rsid w:val="00AA1647"/>
    <w:rsid w:val="00AA20A5"/>
    <w:rsid w:val="00AA4D4B"/>
    <w:rsid w:val="00AA75DF"/>
    <w:rsid w:val="00AB50C1"/>
    <w:rsid w:val="00AB5A40"/>
    <w:rsid w:val="00AB785F"/>
    <w:rsid w:val="00AC1256"/>
    <w:rsid w:val="00AC698E"/>
    <w:rsid w:val="00AD00F5"/>
    <w:rsid w:val="00AE5C4F"/>
    <w:rsid w:val="00AE6C84"/>
    <w:rsid w:val="00AE7F1E"/>
    <w:rsid w:val="00AF3BC4"/>
    <w:rsid w:val="00AF3CFF"/>
    <w:rsid w:val="00B01EA3"/>
    <w:rsid w:val="00B05567"/>
    <w:rsid w:val="00B07956"/>
    <w:rsid w:val="00B13E86"/>
    <w:rsid w:val="00B17B09"/>
    <w:rsid w:val="00B2057D"/>
    <w:rsid w:val="00B2117D"/>
    <w:rsid w:val="00B23A32"/>
    <w:rsid w:val="00B312E6"/>
    <w:rsid w:val="00B31BAF"/>
    <w:rsid w:val="00B32FC8"/>
    <w:rsid w:val="00B34BF1"/>
    <w:rsid w:val="00B3596F"/>
    <w:rsid w:val="00B42179"/>
    <w:rsid w:val="00B4258C"/>
    <w:rsid w:val="00B46432"/>
    <w:rsid w:val="00B47DE0"/>
    <w:rsid w:val="00B50894"/>
    <w:rsid w:val="00B538B5"/>
    <w:rsid w:val="00B5589C"/>
    <w:rsid w:val="00B5715E"/>
    <w:rsid w:val="00B619B2"/>
    <w:rsid w:val="00B74626"/>
    <w:rsid w:val="00B813D0"/>
    <w:rsid w:val="00B866D1"/>
    <w:rsid w:val="00B93B94"/>
    <w:rsid w:val="00B94EEB"/>
    <w:rsid w:val="00B9767F"/>
    <w:rsid w:val="00BA1096"/>
    <w:rsid w:val="00BA56F9"/>
    <w:rsid w:val="00BA6CF5"/>
    <w:rsid w:val="00BA6ECC"/>
    <w:rsid w:val="00BB5087"/>
    <w:rsid w:val="00BB6383"/>
    <w:rsid w:val="00BB63C6"/>
    <w:rsid w:val="00BC724D"/>
    <w:rsid w:val="00BD0FB0"/>
    <w:rsid w:val="00BD1126"/>
    <w:rsid w:val="00BD2FDF"/>
    <w:rsid w:val="00BD3A11"/>
    <w:rsid w:val="00BD3FC7"/>
    <w:rsid w:val="00BD6615"/>
    <w:rsid w:val="00BE7949"/>
    <w:rsid w:val="00BF2FA8"/>
    <w:rsid w:val="00BF3E59"/>
    <w:rsid w:val="00C0059C"/>
    <w:rsid w:val="00C00680"/>
    <w:rsid w:val="00C01087"/>
    <w:rsid w:val="00C05B07"/>
    <w:rsid w:val="00C06E7C"/>
    <w:rsid w:val="00C171D8"/>
    <w:rsid w:val="00C20E00"/>
    <w:rsid w:val="00C26625"/>
    <w:rsid w:val="00C322E3"/>
    <w:rsid w:val="00C34ED9"/>
    <w:rsid w:val="00C42DE7"/>
    <w:rsid w:val="00C438CE"/>
    <w:rsid w:val="00C453D3"/>
    <w:rsid w:val="00C50532"/>
    <w:rsid w:val="00C5768D"/>
    <w:rsid w:val="00C65F2D"/>
    <w:rsid w:val="00C72638"/>
    <w:rsid w:val="00C82F1D"/>
    <w:rsid w:val="00C91606"/>
    <w:rsid w:val="00C920B0"/>
    <w:rsid w:val="00C97964"/>
    <w:rsid w:val="00CA03FB"/>
    <w:rsid w:val="00CA1AE0"/>
    <w:rsid w:val="00CA21A7"/>
    <w:rsid w:val="00CA349F"/>
    <w:rsid w:val="00CA54DB"/>
    <w:rsid w:val="00CA6CE6"/>
    <w:rsid w:val="00CB46CB"/>
    <w:rsid w:val="00CB61AC"/>
    <w:rsid w:val="00CB7F87"/>
    <w:rsid w:val="00CC1ACB"/>
    <w:rsid w:val="00CC4EDC"/>
    <w:rsid w:val="00CC5A09"/>
    <w:rsid w:val="00CD0A2B"/>
    <w:rsid w:val="00CD6230"/>
    <w:rsid w:val="00CD6479"/>
    <w:rsid w:val="00CE2C71"/>
    <w:rsid w:val="00CE2FDC"/>
    <w:rsid w:val="00CE6D42"/>
    <w:rsid w:val="00CF66EE"/>
    <w:rsid w:val="00D02FAB"/>
    <w:rsid w:val="00D05587"/>
    <w:rsid w:val="00D114BA"/>
    <w:rsid w:val="00D12783"/>
    <w:rsid w:val="00D134C9"/>
    <w:rsid w:val="00D13E28"/>
    <w:rsid w:val="00D1687B"/>
    <w:rsid w:val="00D1707B"/>
    <w:rsid w:val="00D20817"/>
    <w:rsid w:val="00D22AAF"/>
    <w:rsid w:val="00D32927"/>
    <w:rsid w:val="00D32D95"/>
    <w:rsid w:val="00D344AB"/>
    <w:rsid w:val="00D40ECD"/>
    <w:rsid w:val="00D41E87"/>
    <w:rsid w:val="00D4316C"/>
    <w:rsid w:val="00D4345F"/>
    <w:rsid w:val="00D46454"/>
    <w:rsid w:val="00D468F4"/>
    <w:rsid w:val="00D61924"/>
    <w:rsid w:val="00D63939"/>
    <w:rsid w:val="00D66EDA"/>
    <w:rsid w:val="00D67DBA"/>
    <w:rsid w:val="00D70507"/>
    <w:rsid w:val="00D7089D"/>
    <w:rsid w:val="00D72DB2"/>
    <w:rsid w:val="00D7617E"/>
    <w:rsid w:val="00D77159"/>
    <w:rsid w:val="00D807C6"/>
    <w:rsid w:val="00D840E7"/>
    <w:rsid w:val="00D92581"/>
    <w:rsid w:val="00D930B1"/>
    <w:rsid w:val="00D9741A"/>
    <w:rsid w:val="00DA6123"/>
    <w:rsid w:val="00DA7013"/>
    <w:rsid w:val="00DB18D9"/>
    <w:rsid w:val="00DB3B63"/>
    <w:rsid w:val="00DB3C14"/>
    <w:rsid w:val="00DB43AE"/>
    <w:rsid w:val="00DC14BE"/>
    <w:rsid w:val="00DC2872"/>
    <w:rsid w:val="00DC4B44"/>
    <w:rsid w:val="00DC7507"/>
    <w:rsid w:val="00DD1424"/>
    <w:rsid w:val="00DD3F6D"/>
    <w:rsid w:val="00DD4380"/>
    <w:rsid w:val="00DD52FB"/>
    <w:rsid w:val="00DE6111"/>
    <w:rsid w:val="00DF2FCF"/>
    <w:rsid w:val="00E044EB"/>
    <w:rsid w:val="00E1093C"/>
    <w:rsid w:val="00E1334D"/>
    <w:rsid w:val="00E138E4"/>
    <w:rsid w:val="00E1583E"/>
    <w:rsid w:val="00E215D6"/>
    <w:rsid w:val="00E228B8"/>
    <w:rsid w:val="00E22FEE"/>
    <w:rsid w:val="00E24222"/>
    <w:rsid w:val="00E26AEB"/>
    <w:rsid w:val="00E27998"/>
    <w:rsid w:val="00E37DB3"/>
    <w:rsid w:val="00E401C3"/>
    <w:rsid w:val="00E5379A"/>
    <w:rsid w:val="00E5469D"/>
    <w:rsid w:val="00E56315"/>
    <w:rsid w:val="00E56C0E"/>
    <w:rsid w:val="00E56F78"/>
    <w:rsid w:val="00E7700A"/>
    <w:rsid w:val="00E77179"/>
    <w:rsid w:val="00E86783"/>
    <w:rsid w:val="00E8704B"/>
    <w:rsid w:val="00E8726D"/>
    <w:rsid w:val="00E873A3"/>
    <w:rsid w:val="00E8798A"/>
    <w:rsid w:val="00E91B72"/>
    <w:rsid w:val="00E95BB4"/>
    <w:rsid w:val="00EA1E53"/>
    <w:rsid w:val="00EA5FB1"/>
    <w:rsid w:val="00EA7B2B"/>
    <w:rsid w:val="00EB38B1"/>
    <w:rsid w:val="00EB4A69"/>
    <w:rsid w:val="00EB5454"/>
    <w:rsid w:val="00ED042B"/>
    <w:rsid w:val="00ED59B9"/>
    <w:rsid w:val="00EE1890"/>
    <w:rsid w:val="00EE5FAA"/>
    <w:rsid w:val="00EF2092"/>
    <w:rsid w:val="00EF262E"/>
    <w:rsid w:val="00EF26EA"/>
    <w:rsid w:val="00EF3EC2"/>
    <w:rsid w:val="00EF4734"/>
    <w:rsid w:val="00EF782E"/>
    <w:rsid w:val="00F0089E"/>
    <w:rsid w:val="00F03342"/>
    <w:rsid w:val="00F04588"/>
    <w:rsid w:val="00F103F3"/>
    <w:rsid w:val="00F12A9B"/>
    <w:rsid w:val="00F157C3"/>
    <w:rsid w:val="00F16DF1"/>
    <w:rsid w:val="00F1792F"/>
    <w:rsid w:val="00F24319"/>
    <w:rsid w:val="00F25105"/>
    <w:rsid w:val="00F262C5"/>
    <w:rsid w:val="00F34E9C"/>
    <w:rsid w:val="00F40D15"/>
    <w:rsid w:val="00F429DD"/>
    <w:rsid w:val="00F46B93"/>
    <w:rsid w:val="00F5042C"/>
    <w:rsid w:val="00F54070"/>
    <w:rsid w:val="00F578E8"/>
    <w:rsid w:val="00F64AC5"/>
    <w:rsid w:val="00F66DB8"/>
    <w:rsid w:val="00F7645D"/>
    <w:rsid w:val="00F81AC0"/>
    <w:rsid w:val="00F8661B"/>
    <w:rsid w:val="00F87582"/>
    <w:rsid w:val="00F90CC8"/>
    <w:rsid w:val="00F9320B"/>
    <w:rsid w:val="00F94EA5"/>
    <w:rsid w:val="00F974A7"/>
    <w:rsid w:val="00FA415F"/>
    <w:rsid w:val="00FA4F38"/>
    <w:rsid w:val="00FA61F5"/>
    <w:rsid w:val="00FB0B6A"/>
    <w:rsid w:val="00FB2DEA"/>
    <w:rsid w:val="00FB5C67"/>
    <w:rsid w:val="00FC3DE3"/>
    <w:rsid w:val="00FC4225"/>
    <w:rsid w:val="00FC6C89"/>
    <w:rsid w:val="00FD0ACE"/>
    <w:rsid w:val="00FD135C"/>
    <w:rsid w:val="00FD3583"/>
    <w:rsid w:val="00FD48C8"/>
    <w:rsid w:val="00FE45BD"/>
    <w:rsid w:val="00FE64A2"/>
    <w:rsid w:val="00FF2AE3"/>
    <w:rsid w:val="00FF2DC1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F5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84"/>
    <w:pPr>
      <w:widowControl w:val="0"/>
      <w:spacing w:after="0" w:line="240" w:lineRule="auto"/>
      <w:jc w:val="both"/>
    </w:pPr>
    <w:rPr>
      <w:rFonts w:ascii="Calibri" w:eastAsia="SimSun" w:hAnsi="Calibri" w:cs="Arial"/>
      <w:kern w:val="2"/>
      <w:sz w:val="21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E6C84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4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E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84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E6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C84"/>
    <w:rPr>
      <w:rFonts w:ascii="Calibri" w:eastAsia="SimSun" w:hAnsi="Calibri" w:cs="Arial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C84"/>
    <w:rPr>
      <w:rFonts w:ascii="Calibri" w:eastAsia="SimSun" w:hAnsi="Calibri" w:cs="Arial"/>
      <w:b/>
      <w:bCs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84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322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7"/>
    <w:rPr>
      <w:rFonts w:ascii="Calibri" w:eastAsia="SimSun" w:hAnsi="Calibri" w:cs="Arial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5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7"/>
    <w:rPr>
      <w:rFonts w:ascii="Calibri" w:eastAsia="SimSun" w:hAnsi="Calibri" w:cs="Arial"/>
      <w:kern w:val="2"/>
      <w:sz w:val="21"/>
      <w:lang w:eastAsia="zh-CN"/>
    </w:rPr>
  </w:style>
  <w:style w:type="character" w:customStyle="1" w:styleId="apple-converted-space">
    <w:name w:val="apple-converted-space"/>
    <w:basedOn w:val="DefaultParagraphFont"/>
    <w:rsid w:val="00C34ED9"/>
  </w:style>
  <w:style w:type="paragraph" w:styleId="NormalWeb">
    <w:name w:val="Normal (Web)"/>
    <w:basedOn w:val="Normal"/>
    <w:uiPriority w:val="99"/>
    <w:semiHidden/>
    <w:unhideWhenUsed/>
    <w:rsid w:val="00671CD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E84"/>
    <w:rPr>
      <w:rFonts w:asciiTheme="majorHAnsi" w:eastAsiaTheme="majorEastAsia" w:hAnsiTheme="majorHAnsi" w:cstheme="majorBidi"/>
      <w:color w:val="365F91" w:themeColor="accent1" w:themeShade="BF"/>
      <w:kern w:val="2"/>
      <w:sz w:val="21"/>
      <w:lang w:eastAsia="zh-CN"/>
    </w:rPr>
  </w:style>
  <w:style w:type="character" w:styleId="SubtleEmphasis">
    <w:name w:val="Subtle Emphasis"/>
    <w:basedOn w:val="DefaultParagraphFont"/>
    <w:uiPriority w:val="19"/>
    <w:qFormat/>
    <w:rsid w:val="00A974F8"/>
    <w:rPr>
      <w:i/>
      <w:iCs/>
      <w:color w:val="404040" w:themeColor="text1" w:themeTint="BF"/>
    </w:rPr>
  </w:style>
  <w:style w:type="character" w:customStyle="1" w:styleId="il">
    <w:name w:val="il"/>
    <w:basedOn w:val="DefaultParagraphFont"/>
    <w:rsid w:val="00A974F8"/>
  </w:style>
  <w:style w:type="character" w:customStyle="1" w:styleId="Heading3Char">
    <w:name w:val="Heading 3 Char"/>
    <w:basedOn w:val="DefaultParagraphFont"/>
    <w:link w:val="Heading3"/>
    <w:uiPriority w:val="9"/>
    <w:semiHidden/>
    <w:rsid w:val="004234BB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CN"/>
    </w:rPr>
  </w:style>
  <w:style w:type="character" w:customStyle="1" w:styleId="gd">
    <w:name w:val="gd"/>
    <w:basedOn w:val="DefaultParagraphFont"/>
    <w:rsid w:val="004234BB"/>
  </w:style>
  <w:style w:type="paragraph" w:customStyle="1" w:styleId="Default">
    <w:name w:val="Default"/>
    <w:rsid w:val="00BD3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66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35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2C90142-0AEE-40A8-8C96-1C9D2253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2018-03-21T08:38:00Z</dcterms:created>
  <dcterms:modified xsi:type="dcterms:W3CDTF">2021-08-23T12:17:00Z</dcterms:modified>
</cp:coreProperties>
</file>