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63F6" w14:textId="2D9B63B8"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36"/>
          <w:szCs w:val="36"/>
        </w:rPr>
        <w:t>LSA S</w:t>
      </w:r>
      <w:r w:rsidRPr="008C5D8B">
        <w:rPr>
          <w:rFonts w:ascii="Cambria" w:eastAsia="Times New Roman" w:hAnsi="Cambria" w:cs="Times New Roman"/>
          <w:sz w:val="36"/>
          <w:szCs w:val="36"/>
        </w:rPr>
        <w:t xml:space="preserve">tudent Government </w:t>
      </w:r>
      <w:r w:rsidRPr="008C5D8B">
        <w:rPr>
          <w:rFonts w:ascii="TimesNewRomanPSMT" w:eastAsia="Times New Roman" w:hAnsi="TimesNewRomanPSMT" w:cs="TimesNewRomanPSMT"/>
          <w:sz w:val="36"/>
          <w:szCs w:val="36"/>
        </w:rPr>
        <w:t>Budget Allocations Committee Reimbursement Cover Page (</w:t>
      </w:r>
      <w:r w:rsidR="007C38F0">
        <w:rPr>
          <w:rFonts w:ascii="Cambria" w:eastAsia="Times New Roman" w:hAnsi="Cambria" w:cs="Times New Roman"/>
          <w:sz w:val="36"/>
          <w:szCs w:val="36"/>
        </w:rPr>
        <w:t>Fall 2019</w:t>
      </w:r>
      <w:bookmarkStart w:id="0" w:name="_GoBack"/>
      <w:bookmarkEnd w:id="0"/>
      <w:r w:rsidRPr="008C5D8B">
        <w:rPr>
          <w:rFonts w:ascii="TimesNewRomanPSMT" w:eastAsia="Times New Roman" w:hAnsi="TimesNewRomanPSMT" w:cs="TimesNewRomanPSMT"/>
          <w:sz w:val="36"/>
          <w:szCs w:val="36"/>
        </w:rPr>
        <w:t xml:space="preserve">) </w:t>
      </w:r>
    </w:p>
    <w:p w14:paraId="4806C283" w14:textId="1E5117BB"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Name of Organization: __________________________________________</w:t>
      </w:r>
      <w:r>
        <w:rPr>
          <w:rFonts w:ascii="TimesNewRomanPSMT" w:eastAsia="Times New Roman" w:hAnsi="TimesNewRomanPSMT" w:cs="TimesNewRomanPSMT"/>
          <w:sz w:val="28"/>
          <w:szCs w:val="28"/>
        </w:rPr>
        <w:t xml:space="preserve">  </w:t>
      </w:r>
      <w:r w:rsidRPr="008C5D8B">
        <w:rPr>
          <w:rFonts w:ascii="TimesNewRomanPSMT" w:eastAsia="Times New Roman" w:hAnsi="TimesNewRomanPSMT" w:cs="TimesNewRomanPSMT"/>
          <w:sz w:val="28"/>
          <w:szCs w:val="28"/>
        </w:rPr>
        <w:t xml:space="preserve"> SOAS Account # _____________________________</w:t>
      </w:r>
      <w:r w:rsidRPr="008C5D8B">
        <w:rPr>
          <w:rFonts w:ascii="TimesNewRomanPSMT" w:eastAsia="Times New Roman" w:hAnsi="TimesNewRomanPSMT" w:cs="TimesNewRomanPSMT"/>
          <w:sz w:val="28"/>
          <w:szCs w:val="28"/>
        </w:rPr>
        <w:br/>
        <w:t>Total amount allocated by LSA SG $ _____________</w:t>
      </w:r>
      <w:r w:rsidRPr="008C5D8B">
        <w:rPr>
          <w:rFonts w:ascii="TimesNewRomanPSMT" w:eastAsia="Times New Roman" w:hAnsi="TimesNewRomanPSMT" w:cs="TimesNewRomanPSMT"/>
          <w:sz w:val="28"/>
          <w:szCs w:val="28"/>
        </w:rPr>
        <w:br/>
        <w:t xml:space="preserve">Total amount of reimbursement $ ________________ </w:t>
      </w:r>
    </w:p>
    <w:p w14:paraId="4660F5E1"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Primary Contact: ________________________ </w:t>
      </w:r>
    </w:p>
    <w:p w14:paraId="10C58DDC"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Position: ______________________________ </w:t>
      </w:r>
    </w:p>
    <w:p w14:paraId="05DFF197"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Phone # _______________________________ </w:t>
      </w:r>
    </w:p>
    <w:p w14:paraId="7B43D7F6"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E-mail: ________________________________ </w:t>
      </w:r>
    </w:p>
    <w:p w14:paraId="74C0FBB7"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1. Be sure to completely fill out the above information. Incomplete forms will </w:t>
      </w:r>
      <w:r w:rsidRPr="008C5D8B">
        <w:rPr>
          <w:rFonts w:ascii="Times" w:eastAsia="Times New Roman" w:hAnsi="Times" w:cs="Times New Roman"/>
          <w:b/>
          <w:bCs/>
          <w:sz w:val="28"/>
          <w:szCs w:val="28"/>
        </w:rPr>
        <w:t xml:space="preserve">NOT </w:t>
      </w:r>
      <w:r w:rsidRPr="008C5D8B">
        <w:rPr>
          <w:rFonts w:ascii="TimesNewRomanPSMT" w:eastAsia="Times New Roman" w:hAnsi="TimesNewRomanPSMT" w:cs="TimesNewRomanPSMT"/>
          <w:sz w:val="28"/>
          <w:szCs w:val="28"/>
        </w:rPr>
        <w:t xml:space="preserve">be processed. </w:t>
      </w:r>
    </w:p>
    <w:p w14:paraId="2A85855B"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2. Be sure that all receipts are for the allocated expenditures </w:t>
      </w:r>
      <w:r w:rsidRPr="008C5D8B">
        <w:rPr>
          <w:rFonts w:ascii="Times" w:eastAsia="Times New Roman" w:hAnsi="Times" w:cs="Times New Roman"/>
          <w:b/>
          <w:bCs/>
          <w:sz w:val="28"/>
          <w:szCs w:val="28"/>
        </w:rPr>
        <w:t xml:space="preserve">ONLY </w:t>
      </w:r>
      <w:r w:rsidRPr="008C5D8B">
        <w:rPr>
          <w:rFonts w:ascii="TimesNewRomanPSMT" w:eastAsia="Times New Roman" w:hAnsi="TimesNewRomanPSMT" w:cs="TimesNewRomanPSMT"/>
          <w:sz w:val="28"/>
          <w:szCs w:val="28"/>
        </w:rPr>
        <w:t xml:space="preserve">(i.e. advertising, supplies, etc.). </w:t>
      </w:r>
    </w:p>
    <w:p w14:paraId="5F59C0DC"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3. </w:t>
      </w:r>
      <w:r w:rsidRPr="008C5D8B">
        <w:rPr>
          <w:rFonts w:ascii="Times" w:eastAsia="Times New Roman" w:hAnsi="Times" w:cs="Times New Roman"/>
          <w:b/>
          <w:bCs/>
          <w:sz w:val="28"/>
          <w:szCs w:val="28"/>
        </w:rPr>
        <w:t>PLEASE MAKE COPIES OF ALL RECEIPTS</w:t>
      </w:r>
      <w:r w:rsidRPr="008C5D8B">
        <w:rPr>
          <w:rFonts w:ascii="TimesNewRomanPSMT" w:eastAsia="Times New Roman" w:hAnsi="TimesNewRomanPSMT" w:cs="TimesNewRomanPSMT"/>
          <w:sz w:val="28"/>
          <w:szCs w:val="28"/>
        </w:rPr>
        <w:t xml:space="preserve">. If the receipt copy contains non-allocated expenses, please highlight the expenses allocated by BAC for reimbursement. </w:t>
      </w:r>
    </w:p>
    <w:p w14:paraId="114898BB"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4. Attach this sheet to </w:t>
      </w:r>
      <w:r w:rsidRPr="008C5D8B">
        <w:rPr>
          <w:rFonts w:ascii="Times" w:eastAsia="Times New Roman" w:hAnsi="Times" w:cs="Times New Roman"/>
          <w:b/>
          <w:bCs/>
          <w:sz w:val="28"/>
          <w:szCs w:val="28"/>
        </w:rPr>
        <w:t xml:space="preserve">ONLY COPIES </w:t>
      </w:r>
      <w:r w:rsidRPr="008C5D8B">
        <w:rPr>
          <w:rFonts w:ascii="TimesNewRomanPSMT" w:eastAsia="Times New Roman" w:hAnsi="TimesNewRomanPSMT" w:cs="TimesNewRomanPSMT"/>
          <w:sz w:val="28"/>
          <w:szCs w:val="28"/>
        </w:rPr>
        <w:t xml:space="preserve">of your receipts. Incomplete forms will </w:t>
      </w:r>
      <w:r w:rsidRPr="008C5D8B">
        <w:rPr>
          <w:rFonts w:ascii="Times" w:eastAsia="Times New Roman" w:hAnsi="Times" w:cs="Times New Roman"/>
          <w:b/>
          <w:bCs/>
          <w:sz w:val="28"/>
          <w:szCs w:val="28"/>
        </w:rPr>
        <w:t xml:space="preserve">NOT </w:t>
      </w:r>
      <w:r w:rsidRPr="008C5D8B">
        <w:rPr>
          <w:rFonts w:ascii="TimesNewRomanPSMT" w:eastAsia="Times New Roman" w:hAnsi="TimesNewRomanPSMT" w:cs="TimesNewRomanPSMT"/>
          <w:sz w:val="28"/>
          <w:szCs w:val="28"/>
        </w:rPr>
        <w:t xml:space="preserve">be </w:t>
      </w:r>
      <w:proofErr w:type="gramStart"/>
      <w:r w:rsidRPr="008C5D8B">
        <w:rPr>
          <w:rFonts w:ascii="TimesNewRomanPSMT" w:eastAsia="Times New Roman" w:hAnsi="TimesNewRomanPSMT" w:cs="TimesNewRomanPSMT"/>
          <w:sz w:val="28"/>
          <w:szCs w:val="28"/>
        </w:rPr>
        <w:t>processed</w:t>
      </w:r>
      <w:proofErr w:type="gramEnd"/>
      <w:r w:rsidRPr="008C5D8B">
        <w:rPr>
          <w:rFonts w:ascii="TimesNewRomanPSMT" w:eastAsia="Times New Roman" w:hAnsi="TimesNewRomanPSMT" w:cs="TimesNewRomanPSMT"/>
          <w:sz w:val="28"/>
          <w:szCs w:val="28"/>
        </w:rPr>
        <w:t xml:space="preserve"> and your allocation will be void. </w:t>
      </w:r>
    </w:p>
    <w:p w14:paraId="29180B7C"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5. Please hand in all copies of receipts at one time. </w:t>
      </w:r>
    </w:p>
    <w:p w14:paraId="1A7D6DD0"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6. Please contact </w:t>
      </w:r>
      <w:r w:rsidRPr="008C5D8B">
        <w:rPr>
          <w:rFonts w:ascii="Cambria" w:eastAsia="Times New Roman" w:hAnsi="Cambria" w:cs="Times New Roman"/>
          <w:sz w:val="28"/>
          <w:szCs w:val="28"/>
        </w:rPr>
        <w:t xml:space="preserve">the </w:t>
      </w:r>
      <w:r w:rsidRPr="008C5D8B">
        <w:rPr>
          <w:rFonts w:ascii="TimesNewRomanPSMT" w:eastAsia="Times New Roman" w:hAnsi="TimesNewRomanPSMT" w:cs="TimesNewRomanPSMT"/>
          <w:sz w:val="28"/>
          <w:szCs w:val="28"/>
        </w:rPr>
        <w:t xml:space="preserve">Budget Allocations Committee </w:t>
      </w:r>
      <w:r w:rsidRPr="008C5D8B">
        <w:rPr>
          <w:rFonts w:ascii="Cambria" w:eastAsia="Times New Roman" w:hAnsi="Cambria" w:cs="Times New Roman"/>
          <w:sz w:val="28"/>
          <w:szCs w:val="28"/>
        </w:rPr>
        <w:t xml:space="preserve">Chair and Vice Chair at lsasgbudgetallocations@gmail.com </w:t>
      </w:r>
      <w:r w:rsidRPr="008C5D8B">
        <w:rPr>
          <w:rFonts w:ascii="TimesNewRomanPSMT" w:eastAsia="Times New Roman" w:hAnsi="TimesNewRomanPSMT" w:cs="TimesNewRomanPSMT"/>
          <w:sz w:val="28"/>
          <w:szCs w:val="28"/>
        </w:rPr>
        <w:t xml:space="preserve">with any questions that you may have about this process. </w:t>
      </w:r>
    </w:p>
    <w:p w14:paraId="58EA8F44" w14:textId="69ABE34E"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NewRomanPSMT" w:eastAsia="Times New Roman" w:hAnsi="TimesNewRomanPSMT" w:cs="TimesNewRomanPSMT"/>
          <w:sz w:val="28"/>
          <w:szCs w:val="28"/>
        </w:rPr>
        <w:t xml:space="preserve">7. </w:t>
      </w:r>
      <w:r w:rsidRPr="008C5D8B">
        <w:rPr>
          <w:rFonts w:ascii="Cambria" w:eastAsia="Times New Roman" w:hAnsi="Cambria" w:cs="Times New Roman"/>
          <w:sz w:val="28"/>
          <w:szCs w:val="28"/>
        </w:rPr>
        <w:t xml:space="preserve">Email this sheet </w:t>
      </w:r>
      <w:r w:rsidRPr="008C5D8B">
        <w:rPr>
          <w:rFonts w:ascii="TimesNewRomanPSMT" w:eastAsia="Times New Roman" w:hAnsi="TimesNewRomanPSMT" w:cs="TimesNewRomanPSMT"/>
          <w:sz w:val="28"/>
          <w:szCs w:val="28"/>
        </w:rPr>
        <w:t xml:space="preserve">and copies of your receipts, to the </w:t>
      </w:r>
      <w:r w:rsidRPr="008C5D8B">
        <w:rPr>
          <w:rFonts w:ascii="Cambria" w:eastAsia="Times New Roman" w:hAnsi="Cambria" w:cs="Times New Roman"/>
          <w:sz w:val="28"/>
          <w:szCs w:val="28"/>
        </w:rPr>
        <w:t xml:space="preserve">Treasurer of LSA SG, </w:t>
      </w:r>
      <w:r w:rsidR="00D41476">
        <w:rPr>
          <w:rFonts w:ascii="Cambria" w:eastAsia="Times New Roman" w:hAnsi="Cambria" w:cs="Times New Roman"/>
          <w:sz w:val="28"/>
          <w:szCs w:val="28"/>
        </w:rPr>
        <w:t xml:space="preserve">Kaitlyn </w:t>
      </w:r>
      <w:proofErr w:type="spellStart"/>
      <w:r w:rsidR="00D41476">
        <w:rPr>
          <w:rFonts w:ascii="Cambria" w:eastAsia="Times New Roman" w:hAnsi="Cambria" w:cs="Times New Roman"/>
          <w:sz w:val="28"/>
          <w:szCs w:val="28"/>
        </w:rPr>
        <w:t>Colyer</w:t>
      </w:r>
      <w:proofErr w:type="spellEnd"/>
      <w:r w:rsidRPr="008C5D8B">
        <w:rPr>
          <w:rFonts w:ascii="Cambria" w:eastAsia="Times New Roman" w:hAnsi="Cambria" w:cs="Times New Roman"/>
          <w:sz w:val="28"/>
          <w:szCs w:val="28"/>
        </w:rPr>
        <w:t xml:space="preserve">, at </w:t>
      </w:r>
      <w:r w:rsidR="00D41476">
        <w:rPr>
          <w:rFonts w:ascii="Cambria" w:eastAsia="Times New Roman" w:hAnsi="Cambria" w:cs="Times New Roman"/>
          <w:sz w:val="28"/>
          <w:szCs w:val="28"/>
        </w:rPr>
        <w:t>kecolyer</w:t>
      </w:r>
      <w:r w:rsidRPr="008C5D8B">
        <w:rPr>
          <w:rFonts w:ascii="Cambria" w:eastAsia="Times New Roman" w:hAnsi="Cambria" w:cs="Times New Roman"/>
          <w:sz w:val="28"/>
          <w:szCs w:val="28"/>
        </w:rPr>
        <w:t xml:space="preserve">@umich.edu. </w:t>
      </w:r>
    </w:p>
    <w:p w14:paraId="39870137" w14:textId="3B2E3118"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b/>
          <w:bCs/>
          <w:sz w:val="28"/>
          <w:szCs w:val="28"/>
        </w:rPr>
        <w:t xml:space="preserve">LSA SG has instituted a rolling reimbursement process this </w:t>
      </w:r>
      <w:r w:rsidR="007C38F0">
        <w:rPr>
          <w:rFonts w:ascii="Cambria" w:eastAsia="Times New Roman" w:hAnsi="Cambria" w:cs="Times New Roman"/>
          <w:b/>
          <w:bCs/>
          <w:sz w:val="28"/>
          <w:szCs w:val="28"/>
        </w:rPr>
        <w:t>Fall</w:t>
      </w:r>
      <w:r w:rsidRPr="008C5D8B">
        <w:rPr>
          <w:rFonts w:ascii="Times" w:eastAsia="Times New Roman" w:hAnsi="Times" w:cs="Times New Roman"/>
          <w:b/>
          <w:bCs/>
          <w:sz w:val="28"/>
          <w:szCs w:val="28"/>
        </w:rPr>
        <w:t>, allowing student organizations to be reimbursed at different times throughout the</w:t>
      </w:r>
      <w:r>
        <w:rPr>
          <w:rFonts w:ascii="Times" w:eastAsia="Times New Roman" w:hAnsi="Times" w:cs="Times New Roman"/>
          <w:b/>
          <w:bCs/>
          <w:sz w:val="28"/>
          <w:szCs w:val="28"/>
        </w:rPr>
        <w:t xml:space="preserve"> </w:t>
      </w:r>
      <w:r w:rsidRPr="008C5D8B">
        <w:rPr>
          <w:rFonts w:ascii="Times" w:eastAsia="Times New Roman" w:hAnsi="Times" w:cs="Times New Roman"/>
          <w:b/>
          <w:bCs/>
          <w:sz w:val="28"/>
          <w:szCs w:val="28"/>
        </w:rPr>
        <w:t xml:space="preserve">semester as opposed to only at the very end. </w:t>
      </w:r>
      <w:r w:rsidRPr="008C5D8B">
        <w:rPr>
          <w:rFonts w:ascii="Cambria" w:eastAsia="Times New Roman" w:hAnsi="Cambria" w:cs="Times New Roman"/>
          <w:b/>
          <w:bCs/>
          <w:sz w:val="28"/>
          <w:szCs w:val="28"/>
        </w:rPr>
        <w:t xml:space="preserve">Although there is only one </w:t>
      </w:r>
      <w:r w:rsidRPr="008C5D8B">
        <w:rPr>
          <w:rFonts w:ascii="Cambria" w:eastAsia="Times New Roman" w:hAnsi="Cambria" w:cs="Times New Roman"/>
          <w:b/>
          <w:bCs/>
          <w:sz w:val="28"/>
          <w:szCs w:val="28"/>
        </w:rPr>
        <w:lastRenderedPageBreak/>
        <w:t xml:space="preserve">deadline, you may submit your receipts at any time during the semester, and it is encouraged that you submit them earlier rather than later. The following is the ultimate receipt deadline for the semester. </w:t>
      </w:r>
    </w:p>
    <w:tbl>
      <w:tblPr>
        <w:tblW w:w="0" w:type="auto"/>
        <w:tblCellMar>
          <w:top w:w="15" w:type="dxa"/>
          <w:left w:w="15" w:type="dxa"/>
          <w:bottom w:w="15" w:type="dxa"/>
          <w:right w:w="15" w:type="dxa"/>
        </w:tblCellMar>
        <w:tblLook w:val="04A0" w:firstRow="1" w:lastRow="0" w:firstColumn="1" w:lastColumn="0" w:noHBand="0" w:noVBand="1"/>
      </w:tblPr>
      <w:tblGrid>
        <w:gridCol w:w="4351"/>
      </w:tblGrid>
      <w:tr w:rsidR="008C5D8B" w:rsidRPr="008C5D8B" w14:paraId="0B112141" w14:textId="77777777" w:rsidTr="008C5D8B">
        <w:trPr>
          <w:trHeight w:val="78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4668D6" w14:textId="77777777" w:rsidR="008C5D8B" w:rsidRPr="008C5D8B" w:rsidRDefault="008C5D8B" w:rsidP="008C5D8B">
            <w:pPr>
              <w:spacing w:before="100" w:beforeAutospacing="1" w:after="100" w:afterAutospacing="1"/>
              <w:divId w:val="1482112357"/>
              <w:rPr>
                <w:rFonts w:ascii="Times New Roman" w:eastAsia="Times New Roman" w:hAnsi="Times New Roman" w:cs="Times New Roman"/>
              </w:rPr>
            </w:pPr>
            <w:r w:rsidRPr="008C5D8B">
              <w:rPr>
                <w:rFonts w:ascii="Times" w:eastAsia="Times New Roman" w:hAnsi="Times" w:cs="Times New Roman"/>
                <w:sz w:val="40"/>
                <w:szCs w:val="40"/>
              </w:rPr>
              <w:t xml:space="preserve">Receipts Deadlines </w:t>
            </w:r>
          </w:p>
          <w:p w14:paraId="273082A8" w14:textId="6710B90E" w:rsidR="008C5D8B" w:rsidRPr="008C5D8B" w:rsidRDefault="008C5D8B" w:rsidP="008C5D8B">
            <w:pPr>
              <w:rPr>
                <w:rFonts w:ascii="Times New Roman" w:eastAsia="Times New Roman" w:hAnsi="Times New Roman" w:cs="Times New Roman"/>
              </w:rPr>
            </w:pPr>
            <w:r w:rsidRPr="008C5D8B">
              <w:rPr>
                <w:rFonts w:ascii="Times New Roman" w:eastAsia="Times New Roman" w:hAnsi="Times New Roman" w:cs="Times New Roman"/>
              </w:rPr>
              <w:fldChar w:fldCharType="begin"/>
            </w:r>
            <w:r w:rsidR="00631A10">
              <w:rPr>
                <w:rFonts w:ascii="Times New Roman" w:eastAsia="Times New Roman" w:hAnsi="Times New Roman" w:cs="Times New Roman"/>
              </w:rPr>
              <w:instrText xml:space="preserve"> INCLUDEPICTURE "C:\\var\\folders\\l4\\rj5rxg7s4ln__pb5jpq9p52h0000gn\\T\\com.microsoft.Word\\WebArchiveCopyPasteTempFiles\\page2image5798576" \* MERGEFORMAT </w:instrText>
            </w:r>
            <w:r w:rsidRPr="008C5D8B">
              <w:rPr>
                <w:rFonts w:ascii="Times New Roman" w:eastAsia="Times New Roman" w:hAnsi="Times New Roman" w:cs="Times New Roman"/>
              </w:rPr>
              <w:fldChar w:fldCharType="separate"/>
            </w:r>
            <w:r w:rsidRPr="008C5D8B">
              <w:rPr>
                <w:rFonts w:ascii="Times New Roman" w:eastAsia="Times New Roman" w:hAnsi="Times New Roman" w:cs="Times New Roman"/>
                <w:noProof/>
              </w:rPr>
              <w:drawing>
                <wp:inline distT="0" distB="0" distL="0" distR="0" wp14:anchorId="22195827" wp14:editId="2FBDF48E">
                  <wp:extent cx="9525" cy="9525"/>
                  <wp:effectExtent l="0" t="0" r="0" b="0"/>
                  <wp:docPr id="2" name="Picture 2" descr="page2image57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7985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5D8B">
              <w:rPr>
                <w:rFonts w:ascii="Times New Roman" w:eastAsia="Times New Roman" w:hAnsi="Times New Roman" w:cs="Times New Roman"/>
              </w:rPr>
              <w:fldChar w:fldCharType="end"/>
            </w:r>
          </w:p>
        </w:tc>
      </w:tr>
      <w:tr w:rsidR="008C5D8B" w:rsidRPr="008C5D8B" w14:paraId="3C93911B"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2B357343" w14:textId="574438F1"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One: </w:t>
            </w:r>
            <w:r>
              <w:rPr>
                <w:rFonts w:ascii="Times" w:eastAsia="Times New Roman" w:hAnsi="Times" w:cs="Times New Roman"/>
                <w:sz w:val="40"/>
                <w:szCs w:val="40"/>
              </w:rPr>
              <w:t xml:space="preserve">December 11 </w:t>
            </w:r>
          </w:p>
        </w:tc>
      </w:tr>
      <w:tr w:rsidR="008C5D8B" w:rsidRPr="008C5D8B" w14:paraId="25F87CF0"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04328264" w14:textId="09DEE035" w:rsidR="008C5D8B" w:rsidRPr="008C5D8B" w:rsidRDefault="008C5D8B" w:rsidP="008C5D8B">
            <w:pPr>
              <w:rPr>
                <w:rFonts w:ascii="Times New Roman" w:eastAsia="Times New Roman" w:hAnsi="Times New Roman" w:cs="Times New Roman"/>
              </w:rPr>
            </w:pPr>
            <w:r w:rsidRPr="008C5D8B">
              <w:rPr>
                <w:rFonts w:ascii="Times New Roman" w:eastAsia="Times New Roman" w:hAnsi="Times New Roman" w:cs="Times New Roman"/>
              </w:rPr>
              <w:fldChar w:fldCharType="begin"/>
            </w:r>
            <w:r w:rsidR="00631A10">
              <w:rPr>
                <w:rFonts w:ascii="Times New Roman" w:eastAsia="Times New Roman" w:hAnsi="Times New Roman" w:cs="Times New Roman"/>
              </w:rPr>
              <w:instrText xml:space="preserve"> INCLUDEPICTURE "C:\\var\\folders\\l4\\rj5rxg7s4ln__pb5jpq9p52h0000gn\\T\\com.microsoft.Word\\WebArchiveCopyPasteTempFiles\\page2image5799616" \* MERGEFORMAT </w:instrText>
            </w:r>
            <w:r w:rsidRPr="008C5D8B">
              <w:rPr>
                <w:rFonts w:ascii="Times New Roman" w:eastAsia="Times New Roman" w:hAnsi="Times New Roman" w:cs="Times New Roman"/>
              </w:rPr>
              <w:fldChar w:fldCharType="separate"/>
            </w:r>
            <w:r w:rsidRPr="008C5D8B">
              <w:rPr>
                <w:rFonts w:ascii="Times New Roman" w:eastAsia="Times New Roman" w:hAnsi="Times New Roman" w:cs="Times New Roman"/>
                <w:noProof/>
              </w:rPr>
              <w:drawing>
                <wp:inline distT="0" distB="0" distL="0" distR="0" wp14:anchorId="41579567" wp14:editId="087B8A62">
                  <wp:extent cx="9525" cy="9525"/>
                  <wp:effectExtent l="0" t="0" r="0" b="0"/>
                  <wp:docPr id="1" name="Picture 1" descr="page2image579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7996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C5D8B">
              <w:rPr>
                <w:rFonts w:ascii="Times New Roman" w:eastAsia="Times New Roman" w:hAnsi="Times New Roman" w:cs="Times New Roman"/>
              </w:rPr>
              <w:fldChar w:fldCharType="end"/>
            </w:r>
          </w:p>
          <w:p w14:paraId="20C0F80B" w14:textId="07C79092"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Two: </w:t>
            </w:r>
            <w:r>
              <w:rPr>
                <w:rFonts w:ascii="Times" w:eastAsia="Times New Roman" w:hAnsi="Times" w:cs="Times New Roman"/>
                <w:sz w:val="40"/>
                <w:szCs w:val="40"/>
              </w:rPr>
              <w:t>December 11</w:t>
            </w:r>
          </w:p>
        </w:tc>
      </w:tr>
      <w:tr w:rsidR="008C5D8B" w:rsidRPr="008C5D8B" w14:paraId="00084327"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48DDCCD8" w14:textId="198D4DDB"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Three: </w:t>
            </w:r>
            <w:r>
              <w:rPr>
                <w:rFonts w:ascii="Times" w:eastAsia="Times New Roman" w:hAnsi="Times" w:cs="Times New Roman"/>
                <w:sz w:val="40"/>
                <w:szCs w:val="40"/>
              </w:rPr>
              <w:t>December 11</w:t>
            </w:r>
          </w:p>
        </w:tc>
      </w:tr>
      <w:tr w:rsidR="008C5D8B" w:rsidRPr="008C5D8B" w14:paraId="4F9158F1" w14:textId="77777777" w:rsidTr="008C5D8B">
        <w:tc>
          <w:tcPr>
            <w:tcW w:w="0" w:type="auto"/>
            <w:tcBorders>
              <w:top w:val="single" w:sz="4" w:space="0" w:color="000000"/>
              <w:left w:val="single" w:sz="4" w:space="0" w:color="000000"/>
              <w:bottom w:val="single" w:sz="4" w:space="0" w:color="000000"/>
              <w:right w:val="single" w:sz="4" w:space="0" w:color="000000"/>
            </w:tcBorders>
            <w:vAlign w:val="center"/>
            <w:hideMark/>
          </w:tcPr>
          <w:p w14:paraId="5804E9FC" w14:textId="6E5D32CC"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sz w:val="40"/>
                <w:szCs w:val="40"/>
              </w:rPr>
              <w:t xml:space="preserve">Cycle Four: </w:t>
            </w:r>
            <w:r>
              <w:rPr>
                <w:rFonts w:ascii="Times" w:eastAsia="Times New Roman" w:hAnsi="Times" w:cs="Times New Roman"/>
                <w:sz w:val="40"/>
                <w:szCs w:val="40"/>
              </w:rPr>
              <w:t>December 11</w:t>
            </w:r>
          </w:p>
        </w:tc>
      </w:tr>
    </w:tbl>
    <w:p w14:paraId="160DE859" w14:textId="5D0BC363"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b/>
          <w:bCs/>
          <w:sz w:val="28"/>
          <w:szCs w:val="28"/>
        </w:rPr>
        <w:t>Notes about rolling reimbursement:1. All receipts for an event must be turned in at the same time. However</w:t>
      </w:r>
      <w:r>
        <w:rPr>
          <w:rFonts w:ascii="Times" w:eastAsia="Times New Roman" w:hAnsi="Times" w:cs="Times New Roman"/>
          <w:b/>
          <w:bCs/>
          <w:sz w:val="28"/>
          <w:szCs w:val="28"/>
        </w:rPr>
        <w:t>,</w:t>
      </w:r>
      <w:r w:rsidRPr="008C5D8B">
        <w:rPr>
          <w:rFonts w:ascii="Times" w:eastAsia="Times New Roman" w:hAnsi="Times" w:cs="Times New Roman"/>
          <w:b/>
          <w:bCs/>
          <w:sz w:val="28"/>
          <w:szCs w:val="28"/>
        </w:rPr>
        <w:t xml:space="preserve"> if, for example, your organization is having multiple events throughout the semester, </w:t>
      </w:r>
      <w:r w:rsidRPr="008C5D8B">
        <w:rPr>
          <w:rFonts w:ascii="Cambria" w:eastAsia="Times New Roman" w:hAnsi="Cambria" w:cs="Times New Roman"/>
          <w:b/>
          <w:bCs/>
          <w:sz w:val="28"/>
          <w:szCs w:val="28"/>
        </w:rPr>
        <w:t xml:space="preserve">or if the event received funding for different costs during different cycles, </w:t>
      </w:r>
      <w:r w:rsidRPr="008C5D8B">
        <w:rPr>
          <w:rFonts w:ascii="Times" w:eastAsia="Times New Roman" w:hAnsi="Times" w:cs="Times New Roman"/>
          <w:b/>
          <w:bCs/>
          <w:sz w:val="28"/>
          <w:szCs w:val="28"/>
        </w:rPr>
        <w:t>it is OK to turn in expenses for Event 1 at an earlier deadline than Event 2</w:t>
      </w:r>
      <w:r w:rsidRPr="008C5D8B">
        <w:rPr>
          <w:rFonts w:ascii="Cambria" w:eastAsia="Times New Roman" w:hAnsi="Cambria" w:cs="Times New Roman"/>
          <w:b/>
          <w:bCs/>
          <w:sz w:val="28"/>
          <w:szCs w:val="28"/>
        </w:rPr>
        <w:t xml:space="preserve">, or expenses for costs funded in Cycle 1 before those funded in Cycle 3. </w:t>
      </w:r>
    </w:p>
    <w:p w14:paraId="2E976D28" w14:textId="77777777" w:rsidR="008C5D8B" w:rsidRPr="008C5D8B" w:rsidRDefault="008C5D8B" w:rsidP="008C5D8B">
      <w:pPr>
        <w:spacing w:before="100" w:beforeAutospacing="1" w:after="100" w:afterAutospacing="1"/>
        <w:rPr>
          <w:rFonts w:ascii="Times New Roman" w:eastAsia="Times New Roman" w:hAnsi="Times New Roman" w:cs="Times New Roman"/>
        </w:rPr>
      </w:pPr>
      <w:r w:rsidRPr="008C5D8B">
        <w:rPr>
          <w:rFonts w:ascii="Times" w:eastAsia="Times New Roman" w:hAnsi="Times" w:cs="Times New Roman"/>
          <w:b/>
          <w:bCs/>
          <w:sz w:val="28"/>
          <w:szCs w:val="28"/>
        </w:rPr>
        <w:t xml:space="preserve">2. Reimbursements will be </w:t>
      </w:r>
      <w:proofErr w:type="gramStart"/>
      <w:r w:rsidRPr="008C5D8B">
        <w:rPr>
          <w:rFonts w:ascii="Times" w:eastAsia="Times New Roman" w:hAnsi="Times" w:cs="Times New Roman"/>
          <w:b/>
          <w:bCs/>
          <w:sz w:val="28"/>
          <w:szCs w:val="28"/>
        </w:rPr>
        <w:t>evaluated</w:t>
      </w:r>
      <w:proofErr w:type="gramEnd"/>
      <w:r w:rsidRPr="008C5D8B">
        <w:rPr>
          <w:rFonts w:ascii="Times" w:eastAsia="Times New Roman" w:hAnsi="Times" w:cs="Times New Roman"/>
          <w:b/>
          <w:bCs/>
          <w:sz w:val="28"/>
          <w:szCs w:val="28"/>
        </w:rPr>
        <w:t xml:space="preserve"> and funds transferred into your SOAS Account within 10 DAYS of each deadline. </w:t>
      </w:r>
    </w:p>
    <w:p w14:paraId="729AAD68" w14:textId="77777777" w:rsidR="0073021D" w:rsidRDefault="007C38F0"/>
    <w:sectPr w:rsidR="0073021D" w:rsidSect="00FB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8B"/>
    <w:rsid w:val="001D22A2"/>
    <w:rsid w:val="004B7075"/>
    <w:rsid w:val="005E2447"/>
    <w:rsid w:val="00631A10"/>
    <w:rsid w:val="007C38F0"/>
    <w:rsid w:val="008C5D8B"/>
    <w:rsid w:val="00965352"/>
    <w:rsid w:val="00B862B3"/>
    <w:rsid w:val="00D41476"/>
    <w:rsid w:val="00EA48D2"/>
    <w:rsid w:val="00FB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E354"/>
  <w15:chartTrackingRefBased/>
  <w15:docId w15:val="{5AA6BC93-B5B4-DD49-859E-ADA75C65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D8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41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131566">
      <w:bodyDiv w:val="1"/>
      <w:marLeft w:val="0"/>
      <w:marRight w:val="0"/>
      <w:marTop w:val="0"/>
      <w:marBottom w:val="0"/>
      <w:divBdr>
        <w:top w:val="none" w:sz="0" w:space="0" w:color="auto"/>
        <w:left w:val="none" w:sz="0" w:space="0" w:color="auto"/>
        <w:bottom w:val="none" w:sz="0" w:space="0" w:color="auto"/>
        <w:right w:val="none" w:sz="0" w:space="0" w:color="auto"/>
      </w:divBdr>
      <w:divsChild>
        <w:div w:id="2139638565">
          <w:marLeft w:val="0"/>
          <w:marRight w:val="0"/>
          <w:marTop w:val="0"/>
          <w:marBottom w:val="0"/>
          <w:divBdr>
            <w:top w:val="none" w:sz="0" w:space="0" w:color="auto"/>
            <w:left w:val="none" w:sz="0" w:space="0" w:color="auto"/>
            <w:bottom w:val="none" w:sz="0" w:space="0" w:color="auto"/>
            <w:right w:val="none" w:sz="0" w:space="0" w:color="auto"/>
          </w:divBdr>
          <w:divsChild>
            <w:div w:id="843738400">
              <w:marLeft w:val="0"/>
              <w:marRight w:val="0"/>
              <w:marTop w:val="0"/>
              <w:marBottom w:val="0"/>
              <w:divBdr>
                <w:top w:val="none" w:sz="0" w:space="0" w:color="auto"/>
                <w:left w:val="none" w:sz="0" w:space="0" w:color="auto"/>
                <w:bottom w:val="none" w:sz="0" w:space="0" w:color="auto"/>
                <w:right w:val="none" w:sz="0" w:space="0" w:color="auto"/>
              </w:divBdr>
              <w:divsChild>
                <w:div w:id="20652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930">
          <w:marLeft w:val="0"/>
          <w:marRight w:val="0"/>
          <w:marTop w:val="0"/>
          <w:marBottom w:val="0"/>
          <w:divBdr>
            <w:top w:val="none" w:sz="0" w:space="0" w:color="auto"/>
            <w:left w:val="none" w:sz="0" w:space="0" w:color="auto"/>
            <w:bottom w:val="none" w:sz="0" w:space="0" w:color="auto"/>
            <w:right w:val="none" w:sz="0" w:space="0" w:color="auto"/>
          </w:divBdr>
          <w:divsChild>
            <w:div w:id="5332454">
              <w:marLeft w:val="0"/>
              <w:marRight w:val="0"/>
              <w:marTop w:val="0"/>
              <w:marBottom w:val="0"/>
              <w:divBdr>
                <w:top w:val="none" w:sz="0" w:space="0" w:color="auto"/>
                <w:left w:val="none" w:sz="0" w:space="0" w:color="auto"/>
                <w:bottom w:val="none" w:sz="0" w:space="0" w:color="auto"/>
                <w:right w:val="none" w:sz="0" w:space="0" w:color="auto"/>
              </w:divBdr>
              <w:divsChild>
                <w:div w:id="1869709057">
                  <w:marLeft w:val="0"/>
                  <w:marRight w:val="0"/>
                  <w:marTop w:val="0"/>
                  <w:marBottom w:val="0"/>
                  <w:divBdr>
                    <w:top w:val="none" w:sz="0" w:space="0" w:color="auto"/>
                    <w:left w:val="none" w:sz="0" w:space="0" w:color="auto"/>
                    <w:bottom w:val="none" w:sz="0" w:space="0" w:color="auto"/>
                    <w:right w:val="none" w:sz="0" w:space="0" w:color="auto"/>
                  </w:divBdr>
                </w:div>
              </w:divsChild>
            </w:div>
            <w:div w:id="1564872796">
              <w:marLeft w:val="0"/>
              <w:marRight w:val="0"/>
              <w:marTop w:val="0"/>
              <w:marBottom w:val="0"/>
              <w:divBdr>
                <w:top w:val="none" w:sz="0" w:space="0" w:color="auto"/>
                <w:left w:val="none" w:sz="0" w:space="0" w:color="auto"/>
                <w:bottom w:val="none" w:sz="0" w:space="0" w:color="auto"/>
                <w:right w:val="none" w:sz="0" w:space="0" w:color="auto"/>
              </w:divBdr>
              <w:divsChild>
                <w:div w:id="1482112357">
                  <w:marLeft w:val="0"/>
                  <w:marRight w:val="0"/>
                  <w:marTop w:val="0"/>
                  <w:marBottom w:val="0"/>
                  <w:divBdr>
                    <w:top w:val="none" w:sz="0" w:space="0" w:color="auto"/>
                    <w:left w:val="none" w:sz="0" w:space="0" w:color="auto"/>
                    <w:bottom w:val="none" w:sz="0" w:space="0" w:color="auto"/>
                    <w:right w:val="none" w:sz="0" w:space="0" w:color="auto"/>
                  </w:divBdr>
                </w:div>
              </w:divsChild>
            </w:div>
            <w:div w:id="964700939">
              <w:marLeft w:val="0"/>
              <w:marRight w:val="0"/>
              <w:marTop w:val="0"/>
              <w:marBottom w:val="0"/>
              <w:divBdr>
                <w:top w:val="none" w:sz="0" w:space="0" w:color="auto"/>
                <w:left w:val="none" w:sz="0" w:space="0" w:color="auto"/>
                <w:bottom w:val="none" w:sz="0" w:space="0" w:color="auto"/>
                <w:right w:val="none" w:sz="0" w:space="0" w:color="auto"/>
              </w:divBdr>
              <w:divsChild>
                <w:div w:id="681709397">
                  <w:marLeft w:val="0"/>
                  <w:marRight w:val="0"/>
                  <w:marTop w:val="0"/>
                  <w:marBottom w:val="0"/>
                  <w:divBdr>
                    <w:top w:val="none" w:sz="0" w:space="0" w:color="auto"/>
                    <w:left w:val="none" w:sz="0" w:space="0" w:color="auto"/>
                    <w:bottom w:val="none" w:sz="0" w:space="0" w:color="auto"/>
                    <w:right w:val="none" w:sz="0" w:space="0" w:color="auto"/>
                  </w:divBdr>
                </w:div>
              </w:divsChild>
            </w:div>
            <w:div w:id="1310094616">
              <w:marLeft w:val="0"/>
              <w:marRight w:val="0"/>
              <w:marTop w:val="0"/>
              <w:marBottom w:val="0"/>
              <w:divBdr>
                <w:top w:val="none" w:sz="0" w:space="0" w:color="auto"/>
                <w:left w:val="none" w:sz="0" w:space="0" w:color="auto"/>
                <w:bottom w:val="none" w:sz="0" w:space="0" w:color="auto"/>
                <w:right w:val="none" w:sz="0" w:space="0" w:color="auto"/>
              </w:divBdr>
              <w:divsChild>
                <w:div w:id="1532373404">
                  <w:marLeft w:val="0"/>
                  <w:marRight w:val="0"/>
                  <w:marTop w:val="0"/>
                  <w:marBottom w:val="0"/>
                  <w:divBdr>
                    <w:top w:val="none" w:sz="0" w:space="0" w:color="auto"/>
                    <w:left w:val="none" w:sz="0" w:space="0" w:color="auto"/>
                    <w:bottom w:val="none" w:sz="0" w:space="0" w:color="auto"/>
                    <w:right w:val="none" w:sz="0" w:space="0" w:color="auto"/>
                  </w:divBdr>
                </w:div>
              </w:divsChild>
            </w:div>
            <w:div w:id="1079014858">
              <w:marLeft w:val="0"/>
              <w:marRight w:val="0"/>
              <w:marTop w:val="0"/>
              <w:marBottom w:val="0"/>
              <w:divBdr>
                <w:top w:val="none" w:sz="0" w:space="0" w:color="auto"/>
                <w:left w:val="none" w:sz="0" w:space="0" w:color="auto"/>
                <w:bottom w:val="none" w:sz="0" w:space="0" w:color="auto"/>
                <w:right w:val="none" w:sz="0" w:space="0" w:color="auto"/>
              </w:divBdr>
              <w:divsChild>
                <w:div w:id="1007437253">
                  <w:marLeft w:val="0"/>
                  <w:marRight w:val="0"/>
                  <w:marTop w:val="0"/>
                  <w:marBottom w:val="0"/>
                  <w:divBdr>
                    <w:top w:val="none" w:sz="0" w:space="0" w:color="auto"/>
                    <w:left w:val="none" w:sz="0" w:space="0" w:color="auto"/>
                    <w:bottom w:val="none" w:sz="0" w:space="0" w:color="auto"/>
                    <w:right w:val="none" w:sz="0" w:space="0" w:color="auto"/>
                  </w:divBdr>
                </w:div>
              </w:divsChild>
            </w:div>
            <w:div w:id="582297071">
              <w:marLeft w:val="0"/>
              <w:marRight w:val="0"/>
              <w:marTop w:val="0"/>
              <w:marBottom w:val="0"/>
              <w:divBdr>
                <w:top w:val="none" w:sz="0" w:space="0" w:color="auto"/>
                <w:left w:val="none" w:sz="0" w:space="0" w:color="auto"/>
                <w:bottom w:val="none" w:sz="0" w:space="0" w:color="auto"/>
                <w:right w:val="none" w:sz="0" w:space="0" w:color="auto"/>
              </w:divBdr>
              <w:divsChild>
                <w:div w:id="2090424300">
                  <w:marLeft w:val="0"/>
                  <w:marRight w:val="0"/>
                  <w:marTop w:val="0"/>
                  <w:marBottom w:val="0"/>
                  <w:divBdr>
                    <w:top w:val="none" w:sz="0" w:space="0" w:color="auto"/>
                    <w:left w:val="none" w:sz="0" w:space="0" w:color="auto"/>
                    <w:bottom w:val="none" w:sz="0" w:space="0" w:color="auto"/>
                    <w:right w:val="none" w:sz="0" w:space="0" w:color="auto"/>
                  </w:divBdr>
                </w:div>
              </w:divsChild>
            </w:div>
            <w:div w:id="1030758297">
              <w:marLeft w:val="0"/>
              <w:marRight w:val="0"/>
              <w:marTop w:val="0"/>
              <w:marBottom w:val="0"/>
              <w:divBdr>
                <w:top w:val="none" w:sz="0" w:space="0" w:color="auto"/>
                <w:left w:val="none" w:sz="0" w:space="0" w:color="auto"/>
                <w:bottom w:val="none" w:sz="0" w:space="0" w:color="auto"/>
                <w:right w:val="none" w:sz="0" w:space="0" w:color="auto"/>
              </w:divBdr>
              <w:divsChild>
                <w:div w:id="13871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Martire</dc:creator>
  <cp:keywords/>
  <dc:description/>
  <cp:lastModifiedBy>Nick Bonde</cp:lastModifiedBy>
  <cp:revision>4</cp:revision>
  <dcterms:created xsi:type="dcterms:W3CDTF">2019-02-12T19:43:00Z</dcterms:created>
  <dcterms:modified xsi:type="dcterms:W3CDTF">2019-12-11T16:52:00Z</dcterms:modified>
</cp:coreProperties>
</file>